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7AE5" w14:textId="00D33C65" w:rsidR="004D79C0" w:rsidRPr="009E4E48" w:rsidRDefault="00220C0E" w:rsidP="00FF4B95">
      <w:pPr>
        <w:tabs>
          <w:tab w:val="left" w:pos="930"/>
        </w:tabs>
        <w:spacing w:after="160"/>
        <w:jc w:val="right"/>
        <w:rPr>
          <w:sz w:val="21"/>
          <w:szCs w:val="21"/>
        </w:rPr>
      </w:pPr>
      <w:r w:rsidRPr="009E4E48">
        <w:rPr>
          <w:sz w:val="21"/>
          <w:szCs w:val="21"/>
        </w:rPr>
        <w:t xml:space="preserve">Gliwice, </w:t>
      </w:r>
      <w:r w:rsidR="000948F3" w:rsidRPr="009E4E48">
        <w:rPr>
          <w:sz w:val="21"/>
          <w:szCs w:val="21"/>
        </w:rPr>
        <w:t>6</w:t>
      </w:r>
      <w:r w:rsidR="00300172" w:rsidRPr="009E4E48">
        <w:rPr>
          <w:sz w:val="21"/>
          <w:szCs w:val="21"/>
        </w:rPr>
        <w:t xml:space="preserve"> września</w:t>
      </w:r>
      <w:r w:rsidR="00867E59" w:rsidRPr="009E4E48">
        <w:rPr>
          <w:sz w:val="21"/>
          <w:szCs w:val="21"/>
        </w:rPr>
        <w:t xml:space="preserve"> 2021</w:t>
      </w:r>
      <w:r w:rsidR="00E65BB0" w:rsidRPr="009E4E48">
        <w:rPr>
          <w:sz w:val="21"/>
          <w:szCs w:val="21"/>
        </w:rPr>
        <w:t xml:space="preserve"> r.</w:t>
      </w:r>
    </w:p>
    <w:p w14:paraId="45E39C3B" w14:textId="1472638A" w:rsidR="00974DA5" w:rsidRPr="009E4E48" w:rsidRDefault="00974DA5" w:rsidP="00974DA5">
      <w:pPr>
        <w:spacing w:after="0" w:line="240" w:lineRule="auto"/>
        <w:rPr>
          <w:rFonts w:cstheme="minorHAnsi"/>
          <w:b/>
          <w:color w:val="1F497D" w:themeColor="text2"/>
          <w:sz w:val="21"/>
          <w:szCs w:val="21"/>
        </w:rPr>
      </w:pPr>
      <w:r w:rsidRPr="009E4E48">
        <w:rPr>
          <w:rFonts w:cstheme="minorHAnsi"/>
          <w:b/>
          <w:color w:val="1F497D" w:themeColor="text2"/>
          <w:sz w:val="21"/>
          <w:szCs w:val="21"/>
        </w:rPr>
        <w:t>Changing places, changing lives</w:t>
      </w:r>
      <w:r w:rsidRPr="009E4E48">
        <w:rPr>
          <w:rFonts w:cstheme="minorHAnsi"/>
          <w:b/>
          <w:color w:val="1F497D" w:themeColor="text2"/>
          <w:sz w:val="21"/>
          <w:szCs w:val="21"/>
        </w:rPr>
        <w:br/>
        <w:t xml:space="preserve">11. </w:t>
      </w:r>
      <w:r w:rsidRPr="009E4E48">
        <w:rPr>
          <w:rFonts w:cstheme="minorHAnsi"/>
          <w:b/>
          <w:color w:val="1F497D" w:themeColor="text2"/>
          <w:sz w:val="21"/>
          <w:szCs w:val="21"/>
          <w:lang w:val="en-US"/>
        </w:rPr>
        <w:t xml:space="preserve">PLGBC Green Building Symposium </w:t>
      </w:r>
    </w:p>
    <w:p w14:paraId="47ED6105" w14:textId="77777777" w:rsidR="00974DA5" w:rsidRPr="009E4E48" w:rsidRDefault="00974DA5" w:rsidP="00974DA5">
      <w:pPr>
        <w:spacing w:after="0" w:line="240" w:lineRule="auto"/>
        <w:jc w:val="both"/>
        <w:rPr>
          <w:rFonts w:cstheme="minorHAnsi"/>
          <w:b/>
          <w:color w:val="4F81BD" w:themeColor="accent1"/>
          <w:sz w:val="21"/>
          <w:szCs w:val="21"/>
          <w:lang w:val="en-US"/>
        </w:rPr>
      </w:pPr>
    </w:p>
    <w:p w14:paraId="78AFE8A3" w14:textId="685EB3D9" w:rsidR="00974DA5" w:rsidRPr="009E4E48" w:rsidRDefault="00974DA5" w:rsidP="00974DA5">
      <w:pPr>
        <w:spacing w:after="0" w:line="240" w:lineRule="auto"/>
        <w:rPr>
          <w:rFonts w:cstheme="minorHAnsi"/>
          <w:b/>
          <w:i/>
          <w:iCs/>
          <w:sz w:val="21"/>
          <w:szCs w:val="21"/>
        </w:rPr>
      </w:pPr>
      <w:r w:rsidRPr="009E4E48">
        <w:rPr>
          <w:rFonts w:cstheme="minorHAnsi"/>
          <w:b/>
          <w:i/>
          <w:iCs/>
          <w:sz w:val="21"/>
          <w:szCs w:val="21"/>
        </w:rPr>
        <w:t xml:space="preserve">Changing places, changing lives </w:t>
      </w:r>
      <w:r w:rsidRPr="009E4E48">
        <w:rPr>
          <w:rFonts w:cstheme="minorHAnsi"/>
          <w:b/>
          <w:sz w:val="21"/>
          <w:szCs w:val="21"/>
        </w:rPr>
        <w:t>- pod takim hasłem Polskie Stowarzyszenie Budownictwa Ekologicznego PLGBC organizuje 11. edycję PLGBC Green Building Symposium</w:t>
      </w:r>
      <w:r w:rsidR="00602E7F" w:rsidRPr="009E4E48">
        <w:rPr>
          <w:rFonts w:cstheme="minorHAnsi"/>
          <w:b/>
          <w:sz w:val="21"/>
          <w:szCs w:val="21"/>
        </w:rPr>
        <w:t xml:space="preserve"> </w:t>
      </w:r>
      <w:r w:rsidRPr="009E4E48">
        <w:rPr>
          <w:rFonts w:cstheme="minorHAnsi"/>
          <w:b/>
          <w:sz w:val="21"/>
          <w:szCs w:val="21"/>
        </w:rPr>
        <w:t xml:space="preserve">w formie hybrydowej. W programie zaplanowano 4 strategiczne sesje tematyczne, w tym prelekcje, case studies, panele dyskusyjne i rozmowy. Przygotowano </w:t>
      </w:r>
      <w:r w:rsidR="00815281" w:rsidRPr="009E4E48">
        <w:rPr>
          <w:rFonts w:cstheme="minorHAnsi"/>
          <w:b/>
          <w:sz w:val="21"/>
          <w:szCs w:val="21"/>
        </w:rPr>
        <w:t>także</w:t>
      </w:r>
      <w:r w:rsidRPr="009E4E48">
        <w:rPr>
          <w:rFonts w:cstheme="minorHAnsi"/>
          <w:b/>
          <w:sz w:val="21"/>
          <w:szCs w:val="21"/>
        </w:rPr>
        <w:t xml:space="preserve"> </w:t>
      </w:r>
      <w:r w:rsidR="00815281" w:rsidRPr="009E4E48">
        <w:rPr>
          <w:rFonts w:cstheme="minorHAnsi"/>
          <w:b/>
          <w:sz w:val="21"/>
          <w:szCs w:val="21"/>
        </w:rPr>
        <w:t>dodatkowe aktywności</w:t>
      </w:r>
      <w:r w:rsidRPr="009E4E48">
        <w:rPr>
          <w:rFonts w:cstheme="minorHAnsi"/>
          <w:b/>
          <w:sz w:val="21"/>
          <w:szCs w:val="21"/>
        </w:rPr>
        <w:t>. Najbardziej wpływowe wydarzenie branży zielonego budownictwa w Polsce odbędzie się 7 października br. w zrównoważonej przestrzeni Sound Garden Hotel w kompleksie Business Garden w Warszawie.</w:t>
      </w:r>
    </w:p>
    <w:p w14:paraId="0F7C9DAB" w14:textId="77777777" w:rsidR="00974DA5" w:rsidRPr="009E4E48" w:rsidRDefault="00974DA5" w:rsidP="00974DA5">
      <w:pPr>
        <w:pStyle w:val="Zwykytekst"/>
        <w:rPr>
          <w:rFonts w:cstheme="minorHAnsi"/>
          <w:sz w:val="21"/>
        </w:rPr>
      </w:pPr>
    </w:p>
    <w:p w14:paraId="75589D49" w14:textId="2346A267" w:rsidR="00974DA5" w:rsidRPr="009E4E48" w:rsidRDefault="00974DA5" w:rsidP="00974DA5">
      <w:pPr>
        <w:spacing w:after="0" w:line="240" w:lineRule="auto"/>
        <w:rPr>
          <w:sz w:val="21"/>
          <w:szCs w:val="21"/>
        </w:rPr>
      </w:pPr>
      <w:r w:rsidRPr="009E4E48">
        <w:rPr>
          <w:color w:val="222222"/>
          <w:sz w:val="21"/>
          <w:szCs w:val="21"/>
          <w:shd w:val="clear" w:color="auto" w:fill="FFFFFF"/>
        </w:rPr>
        <w:t xml:space="preserve">PLGBC Green Building Symposium to najbardziej rozpoznawalna i opiniotwórcza międzynarodowa konferencja dedykowana branży zielonego budownictwa w Polsce. </w:t>
      </w:r>
      <w:r w:rsidR="00602E7F" w:rsidRPr="009E4E48">
        <w:rPr>
          <w:color w:val="222222"/>
          <w:sz w:val="21"/>
          <w:szCs w:val="21"/>
          <w:shd w:val="clear" w:color="auto" w:fill="FFFFFF"/>
        </w:rPr>
        <w:t xml:space="preserve">To </w:t>
      </w:r>
      <w:r w:rsidRPr="009E4E48">
        <w:rPr>
          <w:color w:val="222222"/>
          <w:sz w:val="21"/>
          <w:szCs w:val="21"/>
          <w:shd w:val="clear" w:color="auto" w:fill="FFFFFF"/>
        </w:rPr>
        <w:t xml:space="preserve">całodzienne wydarzenie, pełne wybranych najlepszych praktyk i inspiracji dla uczenia się i doskonalenia, aby </w:t>
      </w:r>
      <w:r w:rsidR="00602E7F" w:rsidRPr="009E4E48">
        <w:rPr>
          <w:color w:val="222222"/>
          <w:sz w:val="21"/>
          <w:szCs w:val="21"/>
          <w:shd w:val="clear" w:color="auto" w:fill="FFFFFF"/>
        </w:rPr>
        <w:t xml:space="preserve">móc </w:t>
      </w:r>
      <w:r w:rsidRPr="009E4E48">
        <w:rPr>
          <w:color w:val="222222"/>
          <w:sz w:val="21"/>
          <w:szCs w:val="21"/>
          <w:shd w:val="clear" w:color="auto" w:fill="FFFFFF"/>
        </w:rPr>
        <w:t>sprostać największym wyzwaniom w całym sektorze.</w:t>
      </w:r>
      <w:r w:rsidRPr="009E4E48">
        <w:rPr>
          <w:sz w:val="21"/>
          <w:szCs w:val="21"/>
        </w:rPr>
        <w:t xml:space="preserve"> W tym roku </w:t>
      </w:r>
      <w:r w:rsidR="00616B01">
        <w:rPr>
          <w:sz w:val="21"/>
          <w:szCs w:val="21"/>
        </w:rPr>
        <w:t xml:space="preserve">Sympozjum </w:t>
      </w:r>
      <w:r w:rsidRPr="009E4E48">
        <w:rPr>
          <w:sz w:val="21"/>
          <w:szCs w:val="21"/>
        </w:rPr>
        <w:t>PLGBC przyjęło form</w:t>
      </w:r>
      <w:r w:rsidR="00602E7F" w:rsidRPr="009E4E48">
        <w:rPr>
          <w:sz w:val="21"/>
          <w:szCs w:val="21"/>
        </w:rPr>
        <w:t>ę</w:t>
      </w:r>
      <w:r w:rsidRPr="009E4E48">
        <w:rPr>
          <w:sz w:val="21"/>
          <w:szCs w:val="21"/>
        </w:rPr>
        <w:t xml:space="preserve"> wydarzenia hybrydowego. </w:t>
      </w:r>
    </w:p>
    <w:p w14:paraId="2E706890" w14:textId="5F69FCE0" w:rsidR="00974DA5" w:rsidRPr="009E4E48" w:rsidRDefault="00974DA5" w:rsidP="00974DA5">
      <w:pPr>
        <w:spacing w:after="0" w:line="240" w:lineRule="auto"/>
        <w:rPr>
          <w:color w:val="222222"/>
          <w:sz w:val="21"/>
          <w:szCs w:val="21"/>
          <w:shd w:val="clear" w:color="auto" w:fill="FFFFFF"/>
        </w:rPr>
      </w:pPr>
      <w:r w:rsidRPr="009E4E48">
        <w:rPr>
          <w:color w:val="000000"/>
          <w:sz w:val="21"/>
          <w:szCs w:val="21"/>
        </w:rPr>
        <w:br/>
      </w:r>
      <w:r w:rsidRPr="009E4E48">
        <w:rPr>
          <w:color w:val="222222"/>
          <w:sz w:val="21"/>
          <w:szCs w:val="21"/>
          <w:shd w:val="clear" w:color="auto" w:fill="FFFFFF"/>
        </w:rPr>
        <w:t xml:space="preserve">Jak możemy wpływać na kształtowanie przestrzeni i zmieniać życie? </w:t>
      </w:r>
    </w:p>
    <w:p w14:paraId="29683255" w14:textId="5C2E8490" w:rsidR="00974DA5" w:rsidRPr="009E4E48" w:rsidRDefault="00974DA5" w:rsidP="00974DA5">
      <w:pPr>
        <w:spacing w:after="0" w:line="240" w:lineRule="auto"/>
        <w:rPr>
          <w:color w:val="222222"/>
          <w:sz w:val="21"/>
          <w:szCs w:val="21"/>
          <w:shd w:val="clear" w:color="auto" w:fill="FFFFFF"/>
        </w:rPr>
      </w:pPr>
      <w:r w:rsidRPr="009E4E48">
        <w:rPr>
          <w:color w:val="222222"/>
          <w:sz w:val="21"/>
          <w:szCs w:val="21"/>
          <w:shd w:val="clear" w:color="auto" w:fill="FFFFFF"/>
        </w:rPr>
        <w:t xml:space="preserve">Mamy przełom. </w:t>
      </w:r>
      <w:r w:rsidR="00616B01">
        <w:rPr>
          <w:color w:val="222222"/>
          <w:sz w:val="21"/>
          <w:szCs w:val="21"/>
          <w:shd w:val="clear" w:color="auto" w:fill="FFFFFF"/>
        </w:rPr>
        <w:t>Zmiany klimatu i p</w:t>
      </w:r>
      <w:r w:rsidRPr="009E4E48">
        <w:rPr>
          <w:color w:val="222222"/>
          <w:sz w:val="21"/>
          <w:szCs w:val="21"/>
          <w:shd w:val="clear" w:color="auto" w:fill="FFFFFF"/>
        </w:rPr>
        <w:t>andemia</w:t>
      </w:r>
      <w:r w:rsidR="00602E7F" w:rsidRPr="009E4E48">
        <w:rPr>
          <w:color w:val="222222"/>
          <w:sz w:val="21"/>
          <w:szCs w:val="21"/>
          <w:shd w:val="clear" w:color="auto" w:fill="FFFFFF"/>
        </w:rPr>
        <w:t xml:space="preserve"> </w:t>
      </w:r>
      <w:r w:rsidRPr="009E4E48">
        <w:rPr>
          <w:color w:val="222222"/>
          <w:sz w:val="21"/>
          <w:szCs w:val="21"/>
          <w:shd w:val="clear" w:color="auto" w:fill="FFFFFF"/>
        </w:rPr>
        <w:t>prowadzą nas w kierunku poszukiwania nowego podejścia, rozwiązań i innowacji oraz wspólnych działań. Poszczególne sesje wydarzenia pozwolą odnieść się do tych zagadnień i znaleźć odpowiedzi. Klamrą jest współpraca i zrównoważone finansowanie tego typu działań.</w:t>
      </w:r>
    </w:p>
    <w:p w14:paraId="1D5FAE70" w14:textId="77777777" w:rsidR="00974DA5" w:rsidRPr="009E4E48" w:rsidRDefault="00974DA5" w:rsidP="00974DA5">
      <w:pPr>
        <w:spacing w:after="0" w:line="240" w:lineRule="auto"/>
        <w:jc w:val="both"/>
        <w:rPr>
          <w:color w:val="222222"/>
          <w:sz w:val="21"/>
          <w:szCs w:val="21"/>
          <w:shd w:val="clear" w:color="auto" w:fill="FFFFFF"/>
        </w:rPr>
      </w:pPr>
    </w:p>
    <w:p w14:paraId="7AB3C411" w14:textId="084543EC" w:rsidR="00974DA5" w:rsidRPr="009E4E48" w:rsidRDefault="00974DA5" w:rsidP="00974DA5">
      <w:pPr>
        <w:spacing w:after="0" w:line="240" w:lineRule="auto"/>
        <w:rPr>
          <w:color w:val="222222"/>
          <w:sz w:val="21"/>
          <w:szCs w:val="21"/>
          <w:shd w:val="clear" w:color="auto" w:fill="FFFFFF"/>
        </w:rPr>
      </w:pPr>
      <w:r w:rsidRPr="009E4E48">
        <w:rPr>
          <w:color w:val="222222"/>
          <w:sz w:val="21"/>
          <w:szCs w:val="21"/>
          <w:shd w:val="clear" w:color="auto" w:fill="FFFFFF"/>
        </w:rPr>
        <w:t xml:space="preserve">Tegoroczna edycja PLGBC </w:t>
      </w:r>
      <w:r w:rsidR="00602E7F" w:rsidRPr="009E4E48">
        <w:rPr>
          <w:color w:val="222222"/>
          <w:sz w:val="21"/>
          <w:szCs w:val="21"/>
          <w:shd w:val="clear" w:color="auto" w:fill="FFFFFF"/>
        </w:rPr>
        <w:t xml:space="preserve">Green Building </w:t>
      </w:r>
      <w:r w:rsidRPr="009E4E48">
        <w:rPr>
          <w:color w:val="222222"/>
          <w:sz w:val="21"/>
          <w:szCs w:val="21"/>
          <w:shd w:val="clear" w:color="auto" w:fill="FFFFFF"/>
        </w:rPr>
        <w:t xml:space="preserve">Symposium to znakomici prelegenci, innowacyjne rozwiązania, nowa wiedza oraz </w:t>
      </w:r>
      <w:r w:rsidR="00815281" w:rsidRPr="009E4E48">
        <w:rPr>
          <w:color w:val="222222"/>
          <w:sz w:val="21"/>
          <w:szCs w:val="21"/>
          <w:shd w:val="clear" w:color="auto" w:fill="FFFFFF"/>
        </w:rPr>
        <w:t>wybrane</w:t>
      </w:r>
      <w:r w:rsidRPr="009E4E48">
        <w:rPr>
          <w:color w:val="222222"/>
          <w:sz w:val="21"/>
          <w:szCs w:val="21"/>
          <w:shd w:val="clear" w:color="auto" w:fill="FFFFFF"/>
        </w:rPr>
        <w:t xml:space="preserve"> case stud</w:t>
      </w:r>
      <w:r w:rsidR="00815281" w:rsidRPr="009E4E48">
        <w:rPr>
          <w:color w:val="222222"/>
          <w:sz w:val="21"/>
          <w:szCs w:val="21"/>
          <w:shd w:val="clear" w:color="auto" w:fill="FFFFFF"/>
        </w:rPr>
        <w:t>ies</w:t>
      </w:r>
      <w:r w:rsidRPr="009E4E48">
        <w:rPr>
          <w:color w:val="222222"/>
          <w:sz w:val="21"/>
          <w:szCs w:val="21"/>
          <w:shd w:val="clear" w:color="auto" w:fill="FFFFFF"/>
        </w:rPr>
        <w:t xml:space="preserve"> związane ze zrównoważonym budownictwem w </w:t>
      </w:r>
      <w:r w:rsidR="00602E7F" w:rsidRPr="009E4E48">
        <w:rPr>
          <w:color w:val="222222"/>
          <w:sz w:val="21"/>
          <w:szCs w:val="21"/>
          <w:shd w:val="clear" w:color="auto" w:fill="FFFFFF"/>
        </w:rPr>
        <w:t xml:space="preserve">czterech </w:t>
      </w:r>
      <w:r w:rsidR="00815281" w:rsidRPr="009E4E48">
        <w:rPr>
          <w:color w:val="222222"/>
          <w:sz w:val="21"/>
          <w:szCs w:val="21"/>
          <w:shd w:val="clear" w:color="auto" w:fill="FFFFFF"/>
        </w:rPr>
        <w:t xml:space="preserve">inspirujących </w:t>
      </w:r>
      <w:r w:rsidRPr="009E4E48">
        <w:rPr>
          <w:color w:val="222222"/>
          <w:sz w:val="21"/>
          <w:szCs w:val="21"/>
          <w:shd w:val="clear" w:color="auto" w:fill="FFFFFF"/>
        </w:rPr>
        <w:t>sesjach tematycznych</w:t>
      </w:r>
      <w:r w:rsidR="002760CB" w:rsidRPr="009E4E48">
        <w:rPr>
          <w:color w:val="222222"/>
          <w:sz w:val="21"/>
          <w:szCs w:val="21"/>
          <w:shd w:val="clear" w:color="auto" w:fill="FFFFFF"/>
        </w:rPr>
        <w:t>.</w:t>
      </w:r>
    </w:p>
    <w:p w14:paraId="644B749C" w14:textId="3DC56BE3" w:rsidR="002760CB" w:rsidRPr="009E4E48" w:rsidRDefault="002760CB" w:rsidP="00974DA5">
      <w:pPr>
        <w:spacing w:after="0" w:line="240" w:lineRule="auto"/>
        <w:rPr>
          <w:color w:val="222222"/>
          <w:sz w:val="21"/>
          <w:szCs w:val="21"/>
          <w:shd w:val="clear" w:color="auto" w:fill="FFFFFF"/>
        </w:rPr>
      </w:pPr>
    </w:p>
    <w:p w14:paraId="014DA480" w14:textId="7FA07C4C" w:rsidR="002760CB" w:rsidRPr="009E4E48" w:rsidRDefault="002760CB" w:rsidP="006851F9">
      <w:pPr>
        <w:spacing w:after="0" w:line="240" w:lineRule="auto"/>
        <w:rPr>
          <w:color w:val="000000"/>
          <w:sz w:val="21"/>
          <w:szCs w:val="21"/>
        </w:rPr>
      </w:pPr>
      <w:r w:rsidRPr="009E4E48">
        <w:rPr>
          <w:color w:val="000000"/>
          <w:sz w:val="21"/>
          <w:szCs w:val="21"/>
        </w:rPr>
        <w:t>W gronie Keynote Speakerów wydarzenia</w:t>
      </w:r>
      <w:r w:rsidR="00616B01">
        <w:rPr>
          <w:color w:val="000000"/>
          <w:sz w:val="21"/>
          <w:szCs w:val="21"/>
        </w:rPr>
        <w:t xml:space="preserve"> znaleźli się</w:t>
      </w:r>
      <w:r w:rsidRPr="009E4E48">
        <w:rPr>
          <w:color w:val="000000"/>
          <w:sz w:val="21"/>
          <w:szCs w:val="21"/>
        </w:rPr>
        <w:t>:</w:t>
      </w:r>
    </w:p>
    <w:p w14:paraId="6595A539" w14:textId="5ABE30F0" w:rsidR="002760CB" w:rsidRPr="009E4E48" w:rsidRDefault="002760CB" w:rsidP="006851F9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contextualSpacing w:val="0"/>
        <w:rPr>
          <w:rFonts w:eastAsia="Times New Roman"/>
          <w:sz w:val="21"/>
          <w:szCs w:val="21"/>
        </w:rPr>
      </w:pPr>
      <w:r w:rsidRPr="009E4E48">
        <w:rPr>
          <w:rFonts w:eastAsia="Times New Roman"/>
          <w:color w:val="000000"/>
          <w:sz w:val="21"/>
          <w:szCs w:val="21"/>
          <w:bdr w:val="none" w:sz="0" w:space="0" w:color="auto" w:frame="1"/>
        </w:rPr>
        <w:t>Honorata Grzesikowska</w:t>
      </w:r>
      <w:r w:rsidRPr="009E4E48">
        <w:rPr>
          <w:rFonts w:eastAsia="Times New Roman"/>
          <w:color w:val="000000"/>
          <w:sz w:val="21"/>
          <w:szCs w:val="21"/>
        </w:rPr>
        <w:t xml:space="preserve">, Guallart </w:t>
      </w:r>
      <w:hyperlink r:id="rId8" w:history="1">
        <w:r w:rsidRPr="009E4E48">
          <w:rPr>
            <w:rStyle w:val="nc684nl6"/>
            <w:rFonts w:eastAsia="Times New Roman"/>
            <w:color w:val="000000"/>
            <w:sz w:val="21"/>
            <w:szCs w:val="21"/>
            <w:bdr w:val="none" w:sz="0" w:space="0" w:color="auto" w:frame="1"/>
          </w:rPr>
          <w:t>Architects</w:t>
        </w:r>
      </w:hyperlink>
    </w:p>
    <w:p w14:paraId="3722B238" w14:textId="77777777" w:rsidR="002760CB" w:rsidRPr="009E4E48" w:rsidRDefault="002760CB" w:rsidP="002760CB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contextualSpacing w:val="0"/>
        <w:rPr>
          <w:rFonts w:eastAsia="Times New Roman"/>
          <w:sz w:val="21"/>
          <w:szCs w:val="21"/>
        </w:rPr>
      </w:pPr>
      <w:r w:rsidRPr="009E4E48">
        <w:rPr>
          <w:rFonts w:eastAsia="Times New Roman"/>
          <w:color w:val="000000"/>
          <w:sz w:val="21"/>
          <w:szCs w:val="21"/>
        </w:rPr>
        <w:t>dr Olga Malinkiewicz, Saule Technologies</w:t>
      </w:r>
    </w:p>
    <w:p w14:paraId="46DA1D8F" w14:textId="5496EE79" w:rsidR="002760CB" w:rsidRPr="009E4E48" w:rsidRDefault="002760CB" w:rsidP="002760CB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contextualSpacing w:val="0"/>
        <w:rPr>
          <w:rFonts w:eastAsia="Times New Roman"/>
          <w:sz w:val="21"/>
          <w:szCs w:val="21"/>
        </w:rPr>
      </w:pPr>
      <w:r w:rsidRPr="009E4E48">
        <w:rPr>
          <w:rFonts w:eastAsia="Times New Roman"/>
          <w:color w:val="000000"/>
          <w:sz w:val="21"/>
          <w:szCs w:val="21"/>
          <w:bdr w:val="none" w:sz="0" w:space="0" w:color="auto" w:frame="1"/>
        </w:rPr>
        <w:t>Pavel Podruh</w:t>
      </w:r>
      <w:r w:rsidRPr="009E4E48">
        <w:rPr>
          <w:rFonts w:eastAsia="Times New Roman"/>
          <w:color w:val="000000"/>
          <w:sz w:val="21"/>
          <w:szCs w:val="21"/>
        </w:rPr>
        <w:t xml:space="preserve">, </w:t>
      </w:r>
      <w:r w:rsidRPr="009E4E48">
        <w:rPr>
          <w:rFonts w:eastAsia="Times New Roman"/>
          <w:color w:val="000000"/>
          <w:sz w:val="21"/>
          <w:szCs w:val="21"/>
          <w:bdr w:val="none" w:sz="0" w:space="0" w:color="auto" w:frame="1"/>
        </w:rPr>
        <w:t>Czech Sustainable Houses</w:t>
      </w:r>
    </w:p>
    <w:p w14:paraId="7481E01D" w14:textId="3D47728C" w:rsidR="002760CB" w:rsidRPr="009E4E48" w:rsidRDefault="002760CB" w:rsidP="002760CB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contextualSpacing w:val="0"/>
        <w:rPr>
          <w:rFonts w:eastAsia="Times New Roman"/>
          <w:sz w:val="21"/>
          <w:szCs w:val="21"/>
          <w:bdr w:val="none" w:sz="0" w:space="0" w:color="auto" w:frame="1"/>
        </w:rPr>
      </w:pPr>
      <w:r w:rsidRPr="009E4E48">
        <w:rPr>
          <w:rFonts w:eastAsia="Times New Roman"/>
          <w:color w:val="000000"/>
          <w:sz w:val="21"/>
          <w:szCs w:val="21"/>
          <w:bdr w:val="none" w:sz="0" w:space="0" w:color="auto" w:frame="1"/>
        </w:rPr>
        <w:t>dr Joanna Remiszewska-Michalak, fizyk atmosfery</w:t>
      </w:r>
    </w:p>
    <w:p w14:paraId="6A5C767C" w14:textId="77777777" w:rsidR="009E4E48" w:rsidRPr="009E4E48" w:rsidRDefault="002760CB" w:rsidP="002760CB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contextualSpacing w:val="0"/>
        <w:rPr>
          <w:rFonts w:eastAsia="Times New Roman"/>
          <w:sz w:val="21"/>
          <w:szCs w:val="21"/>
        </w:rPr>
      </w:pPr>
      <w:r w:rsidRPr="009E4E48">
        <w:rPr>
          <w:rFonts w:eastAsia="Times New Roman"/>
          <w:color w:val="000000"/>
          <w:sz w:val="21"/>
          <w:szCs w:val="21"/>
        </w:rPr>
        <w:t>Darius Reznek, Karres en Brands</w:t>
      </w:r>
    </w:p>
    <w:p w14:paraId="4ACD4797" w14:textId="4ACD76B4" w:rsidR="002760CB" w:rsidRPr="009E4E48" w:rsidRDefault="002760CB" w:rsidP="002760CB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contextualSpacing w:val="0"/>
        <w:rPr>
          <w:rFonts w:eastAsia="Times New Roman"/>
          <w:sz w:val="21"/>
          <w:szCs w:val="21"/>
        </w:rPr>
      </w:pPr>
      <w:r w:rsidRPr="009E4E48">
        <w:rPr>
          <w:rFonts w:eastAsia="Times New Roman"/>
          <w:color w:val="000000"/>
          <w:sz w:val="21"/>
          <w:szCs w:val="21"/>
          <w:bdr w:val="none" w:sz="0" w:space="0" w:color="auto" w:frame="1"/>
        </w:rPr>
        <w:t xml:space="preserve">W roli Eco Young Trendsettera - </w:t>
      </w:r>
      <w:r w:rsidRPr="009E4E48">
        <w:rPr>
          <w:color w:val="000000"/>
          <w:sz w:val="21"/>
          <w:szCs w:val="21"/>
          <w:bdr w:val="none" w:sz="0" w:space="0" w:color="auto" w:frame="1"/>
        </w:rPr>
        <w:t xml:space="preserve">Marcin Wojciech Żebrowski, </w:t>
      </w:r>
      <w:r w:rsidRPr="009E4E48">
        <w:rPr>
          <w:rStyle w:val="nc684nl6"/>
          <w:color w:val="000000"/>
          <w:sz w:val="21"/>
          <w:szCs w:val="21"/>
          <w:bdr w:val="none" w:sz="0" w:space="0" w:color="auto" w:frame="1"/>
        </w:rPr>
        <w:t xml:space="preserve">Urbcast </w:t>
      </w:r>
      <w:r w:rsidR="002C780C" w:rsidRPr="009E4E48">
        <w:rPr>
          <w:rStyle w:val="nc684nl6"/>
          <w:color w:val="000000"/>
          <w:sz w:val="21"/>
          <w:szCs w:val="21"/>
          <w:bdr w:val="none" w:sz="0" w:space="0" w:color="auto" w:frame="1"/>
        </w:rPr>
        <w:t xml:space="preserve">- </w:t>
      </w:r>
      <w:r w:rsidRPr="009E4E48">
        <w:rPr>
          <w:rStyle w:val="nc684nl6"/>
          <w:color w:val="000000"/>
          <w:sz w:val="21"/>
          <w:szCs w:val="21"/>
          <w:bdr w:val="none" w:sz="0" w:space="0" w:color="auto" w:frame="1"/>
        </w:rPr>
        <w:t>podcast o miastach</w:t>
      </w:r>
      <w:r w:rsidRPr="009E4E48">
        <w:rPr>
          <w:color w:val="000000"/>
          <w:sz w:val="21"/>
          <w:szCs w:val="21"/>
        </w:rPr>
        <w:t xml:space="preserve"> &amp;</w:t>
      </w:r>
      <w:r w:rsidRPr="009E4E48">
        <w:rPr>
          <w:color w:val="000000"/>
          <w:sz w:val="21"/>
          <w:szCs w:val="21"/>
          <w:bdr w:val="none" w:sz="0" w:space="0" w:color="auto" w:frame="1"/>
        </w:rPr>
        <w:t> Urban 10 collective</w:t>
      </w:r>
      <w:r w:rsidRPr="009E4E48">
        <w:rPr>
          <w:color w:val="000000"/>
          <w:sz w:val="21"/>
          <w:szCs w:val="21"/>
        </w:rPr>
        <w:t>.</w:t>
      </w:r>
    </w:p>
    <w:p w14:paraId="59C8B223" w14:textId="0366DE48" w:rsidR="002760CB" w:rsidRPr="009E4E48" w:rsidRDefault="002760CB" w:rsidP="00974DA5">
      <w:pPr>
        <w:spacing w:after="0" w:line="240" w:lineRule="auto"/>
        <w:rPr>
          <w:color w:val="222222"/>
          <w:sz w:val="21"/>
          <w:szCs w:val="21"/>
          <w:shd w:val="clear" w:color="auto" w:fill="FFFFFF"/>
        </w:rPr>
      </w:pPr>
    </w:p>
    <w:p w14:paraId="5D75C805" w14:textId="6EA8228E" w:rsidR="00974DA5" w:rsidRPr="009E4E48" w:rsidRDefault="002760CB" w:rsidP="002760CB">
      <w:pPr>
        <w:spacing w:after="0" w:line="240" w:lineRule="auto"/>
        <w:rPr>
          <w:color w:val="222222"/>
          <w:sz w:val="21"/>
          <w:szCs w:val="21"/>
          <w:shd w:val="clear" w:color="auto" w:fill="FFFFFF"/>
        </w:rPr>
      </w:pPr>
      <w:r w:rsidRPr="009E4E48">
        <w:rPr>
          <w:color w:val="222222"/>
          <w:sz w:val="21"/>
          <w:szCs w:val="21"/>
          <w:shd w:val="clear" w:color="auto" w:fill="FFFFFF"/>
        </w:rPr>
        <w:t>W programie:</w:t>
      </w:r>
    </w:p>
    <w:p w14:paraId="0A874DCC" w14:textId="77777777" w:rsidR="00974DA5" w:rsidRPr="009E4E48" w:rsidRDefault="00974DA5" w:rsidP="00974DA5">
      <w:pPr>
        <w:pStyle w:val="Akapitzlist"/>
        <w:numPr>
          <w:ilvl w:val="0"/>
          <w:numId w:val="24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9E4E48">
        <w:rPr>
          <w:b/>
          <w:bCs/>
          <w:sz w:val="21"/>
          <w:szCs w:val="21"/>
        </w:rPr>
        <w:t>SESJA 1. HEALTHY BUILDINGS, HEALTHY COMMUNITIES. HEALTH &amp; WELLBEING</w:t>
      </w:r>
    </w:p>
    <w:p w14:paraId="03C046C2" w14:textId="10BB011E" w:rsidR="00974DA5" w:rsidRPr="009E4E48" w:rsidRDefault="00974DA5" w:rsidP="00974DA5">
      <w:pPr>
        <w:spacing w:after="0" w:line="240" w:lineRule="auto"/>
        <w:rPr>
          <w:color w:val="222222"/>
          <w:sz w:val="21"/>
          <w:szCs w:val="21"/>
          <w:shd w:val="clear" w:color="auto" w:fill="FFFFFF"/>
        </w:rPr>
      </w:pPr>
      <w:r w:rsidRPr="009E4E48">
        <w:rPr>
          <w:color w:val="222222"/>
          <w:sz w:val="21"/>
          <w:szCs w:val="21"/>
          <w:shd w:val="clear" w:color="auto" w:fill="FFFFFF"/>
        </w:rPr>
        <w:t>Potrzebujemy nowych opowieści o przestrzeniach, łączących w sobie wiedzę, zaangażowanie, pasję i wizję przyszłości. Green building dream. Zdrowie i komfort muszą być brane pod uwagę na każdym etapie cyklu życia budynku.</w:t>
      </w:r>
      <w:r w:rsidRPr="009E4E48">
        <w:rPr>
          <w:color w:val="222222"/>
          <w:sz w:val="21"/>
          <w:szCs w:val="21"/>
          <w:shd w:val="clear" w:color="auto" w:fill="FFFFFF"/>
        </w:rPr>
        <w:br/>
      </w:r>
    </w:p>
    <w:p w14:paraId="02672412" w14:textId="77777777" w:rsidR="00974DA5" w:rsidRPr="009E4E48" w:rsidRDefault="00974DA5" w:rsidP="00974DA5">
      <w:pPr>
        <w:pStyle w:val="Akapitzlist"/>
        <w:numPr>
          <w:ilvl w:val="0"/>
          <w:numId w:val="24"/>
        </w:numPr>
        <w:spacing w:after="0" w:line="240" w:lineRule="auto"/>
        <w:jc w:val="both"/>
        <w:rPr>
          <w:b/>
          <w:bCs/>
          <w:sz w:val="21"/>
          <w:szCs w:val="21"/>
        </w:rPr>
      </w:pPr>
      <w:bookmarkStart w:id="0" w:name="_Hlk48140659"/>
      <w:r w:rsidRPr="009E4E48">
        <w:rPr>
          <w:b/>
          <w:bCs/>
          <w:sz w:val="21"/>
          <w:szCs w:val="21"/>
        </w:rPr>
        <w:t>SESJA 2. PERFORMANCE AND PEOPLE. RESILIENCE</w:t>
      </w:r>
    </w:p>
    <w:p w14:paraId="1EF3CAA3" w14:textId="001CE6CA" w:rsidR="00974DA5" w:rsidRPr="009E4E48" w:rsidRDefault="00974DA5" w:rsidP="00974DA5">
      <w:pPr>
        <w:spacing w:after="0" w:line="240" w:lineRule="auto"/>
        <w:rPr>
          <w:color w:val="222222"/>
          <w:sz w:val="21"/>
          <w:szCs w:val="21"/>
          <w:shd w:val="clear" w:color="auto" w:fill="FFFFFF"/>
        </w:rPr>
      </w:pPr>
      <w:r w:rsidRPr="009E4E48">
        <w:rPr>
          <w:color w:val="222222"/>
          <w:sz w:val="21"/>
          <w:szCs w:val="21"/>
          <w:shd w:val="clear" w:color="auto" w:fill="FFFFFF"/>
        </w:rPr>
        <w:t>Decyzje, które podejmujemy dziś i inwestycje, które inicjujemy, będą kształtować odbudowywaną przez nas przyszłość. Zmagamy się z pandemią, musimy zdecydować się na wsparcie bardziej odpornej, zrównoważonej przyszłości. Zielone budynki, dla wszystkich, wszędzie.</w:t>
      </w:r>
      <w:r w:rsidRPr="009E4E48">
        <w:rPr>
          <w:color w:val="222222"/>
          <w:sz w:val="21"/>
          <w:szCs w:val="21"/>
          <w:shd w:val="clear" w:color="auto" w:fill="FFFFFF"/>
        </w:rPr>
        <w:br/>
      </w:r>
    </w:p>
    <w:bookmarkEnd w:id="0"/>
    <w:p w14:paraId="09B18B63" w14:textId="474FC469" w:rsidR="00974DA5" w:rsidRPr="009E4E48" w:rsidRDefault="00974DA5" w:rsidP="00974DA5">
      <w:pPr>
        <w:pStyle w:val="Akapitzlist"/>
        <w:numPr>
          <w:ilvl w:val="0"/>
          <w:numId w:val="24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9E4E48">
        <w:rPr>
          <w:b/>
          <w:bCs/>
          <w:sz w:val="21"/>
          <w:szCs w:val="21"/>
        </w:rPr>
        <w:t>SESJA 3. RACE TO ZERO. NET ZERO CARBON</w:t>
      </w:r>
    </w:p>
    <w:p w14:paraId="7B3D02F8" w14:textId="5A2ED4FF" w:rsidR="00974DA5" w:rsidRPr="009E4E48" w:rsidRDefault="00974DA5" w:rsidP="00974DA5">
      <w:pPr>
        <w:spacing w:after="0" w:line="240" w:lineRule="auto"/>
        <w:rPr>
          <w:color w:val="222222"/>
          <w:sz w:val="21"/>
          <w:szCs w:val="21"/>
          <w:shd w:val="clear" w:color="auto" w:fill="FFFFFF"/>
        </w:rPr>
      </w:pPr>
      <w:r w:rsidRPr="009E4E48">
        <w:rPr>
          <w:color w:val="222222"/>
          <w:sz w:val="21"/>
          <w:szCs w:val="21"/>
          <w:shd w:val="clear" w:color="auto" w:fill="FFFFFF"/>
        </w:rPr>
        <w:t>Aby osiągnąć neutralność klimatyczną, polski rynek budowlany musi przejść proces transformacji. Konieczna jest modyfikacja podejścia do produkcji materiałów, projektowania, procesu budowlanego oraz wykorzyst</w:t>
      </w:r>
      <w:r w:rsidR="00616B01">
        <w:rPr>
          <w:color w:val="222222"/>
          <w:sz w:val="21"/>
          <w:szCs w:val="21"/>
          <w:shd w:val="clear" w:color="auto" w:fill="FFFFFF"/>
        </w:rPr>
        <w:t>ania</w:t>
      </w:r>
      <w:r w:rsidRPr="009E4E48">
        <w:rPr>
          <w:color w:val="222222"/>
          <w:sz w:val="21"/>
          <w:szCs w:val="21"/>
          <w:shd w:val="clear" w:color="auto" w:fill="FFFFFF"/>
        </w:rPr>
        <w:t xml:space="preserve"> źródeł energii. Jak zintegrować łańcuch wartości na drodze dekarbonizacji budownictwa.</w:t>
      </w:r>
      <w:r w:rsidRPr="009E4E48">
        <w:rPr>
          <w:color w:val="222222"/>
          <w:sz w:val="21"/>
          <w:szCs w:val="21"/>
          <w:shd w:val="clear" w:color="auto" w:fill="FFFFFF"/>
        </w:rPr>
        <w:br/>
      </w:r>
    </w:p>
    <w:p w14:paraId="6EA7D229" w14:textId="03F69DD8" w:rsidR="00974DA5" w:rsidRPr="009E4E48" w:rsidRDefault="00974DA5" w:rsidP="00974DA5">
      <w:pPr>
        <w:pStyle w:val="Akapitzlist"/>
        <w:numPr>
          <w:ilvl w:val="0"/>
          <w:numId w:val="24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9E4E48">
        <w:rPr>
          <w:b/>
          <w:bCs/>
          <w:sz w:val="21"/>
          <w:szCs w:val="21"/>
        </w:rPr>
        <w:lastRenderedPageBreak/>
        <w:t>SESJA 4: CLIMATE COOPERATION. FINANCING AND DEVELOPMENT</w:t>
      </w:r>
    </w:p>
    <w:p w14:paraId="373668A7" w14:textId="77777777" w:rsidR="00974DA5" w:rsidRPr="009E4E48" w:rsidRDefault="00974DA5" w:rsidP="00815281">
      <w:pPr>
        <w:spacing w:after="0" w:line="240" w:lineRule="auto"/>
        <w:rPr>
          <w:color w:val="222222"/>
          <w:sz w:val="21"/>
          <w:szCs w:val="21"/>
          <w:shd w:val="clear" w:color="auto" w:fill="FFFFFF"/>
        </w:rPr>
      </w:pPr>
      <w:r w:rsidRPr="009E4E48">
        <w:rPr>
          <w:color w:val="222222"/>
          <w:sz w:val="21"/>
          <w:szCs w:val="21"/>
          <w:shd w:val="clear" w:color="auto" w:fill="FFFFFF"/>
        </w:rPr>
        <w:t>Świat potrzebuje inspiracji i dowodu na to, że integrujące, szybkie i zakrojone na szeroką skalę zmiany są możliwe, aby osiągnąć zerowy ślad węglowy w założonym czasie.</w:t>
      </w:r>
    </w:p>
    <w:p w14:paraId="3D59AEF4" w14:textId="77777777" w:rsidR="00974DA5" w:rsidRPr="009E4E48" w:rsidRDefault="00974DA5" w:rsidP="00815281">
      <w:pPr>
        <w:spacing w:after="0" w:line="240" w:lineRule="auto"/>
        <w:rPr>
          <w:color w:val="000000"/>
          <w:sz w:val="21"/>
          <w:szCs w:val="21"/>
        </w:rPr>
      </w:pPr>
    </w:p>
    <w:p w14:paraId="349989C7" w14:textId="77777777" w:rsidR="00974DA5" w:rsidRPr="009E4E48" w:rsidRDefault="00974DA5" w:rsidP="00974DA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sz w:val="21"/>
          <w:szCs w:val="21"/>
          <w:lang w:eastAsia="en-US"/>
        </w:rPr>
      </w:pPr>
      <w:r w:rsidRPr="009E4E48">
        <w:rPr>
          <w:rFonts w:asciiTheme="minorHAnsi" w:eastAsiaTheme="minorHAnsi" w:hAnsiTheme="minorHAnsi" w:cstheme="minorBidi"/>
          <w:b/>
          <w:bCs/>
          <w:sz w:val="21"/>
          <w:szCs w:val="21"/>
          <w:lang w:eastAsia="en-US"/>
        </w:rPr>
        <w:t>W ramach wydarzenia przygotowano także aktywności dodatkowe, w tym m.in:</w:t>
      </w:r>
    </w:p>
    <w:p w14:paraId="0147678C" w14:textId="2122FDAA" w:rsidR="00974DA5" w:rsidRPr="009E4E48" w:rsidRDefault="00974DA5" w:rsidP="00974DA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t>- Wirtualn</w:t>
      </w:r>
      <w:r w:rsidR="00616B01">
        <w:rPr>
          <w:rFonts w:ascii="Calibri" w:hAnsi="Calibri" w:cs="Calibri"/>
          <w:bCs/>
          <w:sz w:val="21"/>
          <w:szCs w:val="21"/>
        </w:rPr>
        <w:t>ą</w:t>
      </w:r>
      <w:r w:rsidRPr="009E4E48">
        <w:rPr>
          <w:rFonts w:ascii="Calibri" w:hAnsi="Calibri" w:cs="Calibri"/>
          <w:bCs/>
          <w:sz w:val="21"/>
          <w:szCs w:val="21"/>
        </w:rPr>
        <w:t xml:space="preserve"> Stref</w:t>
      </w:r>
      <w:r w:rsidR="00616B01">
        <w:rPr>
          <w:rFonts w:ascii="Calibri" w:hAnsi="Calibri" w:cs="Calibri"/>
          <w:bCs/>
          <w:sz w:val="21"/>
          <w:szCs w:val="21"/>
        </w:rPr>
        <w:t>ę</w:t>
      </w:r>
      <w:r w:rsidRPr="009E4E48">
        <w:rPr>
          <w:rFonts w:ascii="Calibri" w:hAnsi="Calibri" w:cs="Calibri"/>
          <w:bCs/>
          <w:sz w:val="21"/>
          <w:szCs w:val="21"/>
        </w:rPr>
        <w:t xml:space="preserve"> Partnerów, w której można poznać bliżej projekty, rozwiązania i technologie partnerów wydarzenia</w:t>
      </w:r>
      <w:r w:rsidR="00815281" w:rsidRPr="009E4E48">
        <w:rPr>
          <w:rFonts w:ascii="Calibri" w:hAnsi="Calibri" w:cs="Calibri"/>
          <w:bCs/>
          <w:sz w:val="21"/>
          <w:szCs w:val="21"/>
        </w:rPr>
        <w:t>,</w:t>
      </w:r>
    </w:p>
    <w:p w14:paraId="6538F72B" w14:textId="6B57D88F" w:rsidR="00815281" w:rsidRPr="009E4E48" w:rsidRDefault="00974DA5" w:rsidP="00974DA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t>- Gr</w:t>
      </w:r>
      <w:r w:rsidR="00616B01">
        <w:rPr>
          <w:rFonts w:ascii="Calibri" w:hAnsi="Calibri" w:cs="Calibri"/>
          <w:bCs/>
          <w:sz w:val="21"/>
          <w:szCs w:val="21"/>
        </w:rPr>
        <w:t>ę</w:t>
      </w:r>
      <w:r w:rsidRPr="009E4E48">
        <w:rPr>
          <w:rFonts w:ascii="Calibri" w:hAnsi="Calibri" w:cs="Calibri"/>
          <w:bCs/>
          <w:sz w:val="21"/>
          <w:szCs w:val="21"/>
        </w:rPr>
        <w:t xml:space="preserve"> klimatyczn</w:t>
      </w:r>
      <w:r w:rsidR="00616B01">
        <w:rPr>
          <w:rFonts w:ascii="Calibri" w:hAnsi="Calibri" w:cs="Calibri"/>
          <w:bCs/>
          <w:sz w:val="21"/>
          <w:szCs w:val="21"/>
        </w:rPr>
        <w:t>ą</w:t>
      </w:r>
      <w:r w:rsidRPr="009E4E48">
        <w:rPr>
          <w:rFonts w:ascii="Calibri" w:hAnsi="Calibri" w:cs="Calibri"/>
          <w:bCs/>
          <w:sz w:val="21"/>
          <w:szCs w:val="21"/>
        </w:rPr>
        <w:t xml:space="preserve"> - Change </w:t>
      </w:r>
      <w:r w:rsidR="003B6B05" w:rsidRPr="009E4E48">
        <w:rPr>
          <w:rFonts w:ascii="Calibri" w:hAnsi="Calibri" w:cs="Calibri"/>
          <w:bCs/>
          <w:sz w:val="21"/>
          <w:szCs w:val="21"/>
        </w:rPr>
        <w:t>G</w:t>
      </w:r>
      <w:r w:rsidRPr="009E4E48">
        <w:rPr>
          <w:rFonts w:ascii="Calibri" w:hAnsi="Calibri" w:cs="Calibri"/>
          <w:bCs/>
          <w:sz w:val="21"/>
          <w:szCs w:val="21"/>
        </w:rPr>
        <w:t xml:space="preserve">ame, </w:t>
      </w:r>
      <w:r w:rsidR="00F72788" w:rsidRPr="009E4E48">
        <w:rPr>
          <w:rFonts w:ascii="Calibri" w:hAnsi="Calibri" w:cs="Calibri"/>
          <w:bCs/>
          <w:sz w:val="21"/>
          <w:szCs w:val="21"/>
        </w:rPr>
        <w:t>opracowan</w:t>
      </w:r>
      <w:r w:rsidR="00616B01">
        <w:rPr>
          <w:rFonts w:ascii="Calibri" w:hAnsi="Calibri" w:cs="Calibri"/>
          <w:bCs/>
          <w:sz w:val="21"/>
          <w:szCs w:val="21"/>
        </w:rPr>
        <w:t>ą</w:t>
      </w:r>
      <w:r w:rsidRPr="009E4E48">
        <w:rPr>
          <w:rFonts w:ascii="Calibri" w:hAnsi="Calibri" w:cs="Calibri"/>
          <w:bCs/>
          <w:sz w:val="21"/>
          <w:szCs w:val="21"/>
        </w:rPr>
        <w:t xml:space="preserve"> przez Climate</w:t>
      </w:r>
      <w:r w:rsidR="00616B01">
        <w:rPr>
          <w:rFonts w:ascii="Calibri" w:hAnsi="Calibri" w:cs="Calibri"/>
          <w:bCs/>
          <w:sz w:val="21"/>
          <w:szCs w:val="21"/>
        </w:rPr>
        <w:t>-</w:t>
      </w:r>
      <w:r w:rsidRPr="009E4E48">
        <w:rPr>
          <w:rFonts w:ascii="Calibri" w:hAnsi="Calibri" w:cs="Calibri"/>
          <w:bCs/>
          <w:sz w:val="21"/>
          <w:szCs w:val="21"/>
        </w:rPr>
        <w:t xml:space="preserve">KIC i </w:t>
      </w:r>
      <w:r w:rsidR="00517835" w:rsidRPr="009E4E48">
        <w:rPr>
          <w:rFonts w:ascii="Calibri" w:hAnsi="Calibri" w:cs="Calibri"/>
          <w:bCs/>
          <w:sz w:val="21"/>
          <w:szCs w:val="21"/>
        </w:rPr>
        <w:t xml:space="preserve">włoską </w:t>
      </w:r>
      <w:r w:rsidRPr="009E4E48">
        <w:rPr>
          <w:rFonts w:ascii="Calibri" w:hAnsi="Calibri" w:cs="Calibri"/>
          <w:bCs/>
          <w:sz w:val="21"/>
          <w:szCs w:val="21"/>
        </w:rPr>
        <w:t>Fundację CMCC</w:t>
      </w:r>
      <w:r w:rsidR="003B6B05" w:rsidRPr="009E4E48">
        <w:rPr>
          <w:rFonts w:ascii="Calibri" w:hAnsi="Calibri" w:cs="Calibri"/>
          <w:bCs/>
          <w:sz w:val="21"/>
          <w:szCs w:val="21"/>
        </w:rPr>
        <w:t>,</w:t>
      </w:r>
    </w:p>
    <w:p w14:paraId="5DD2F2CF" w14:textId="5CF1DE7A" w:rsidR="00974DA5" w:rsidRPr="009E4E48" w:rsidRDefault="00974DA5" w:rsidP="00974DA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t>-</w:t>
      </w:r>
      <w:r w:rsidR="00F72788" w:rsidRPr="009E4E48">
        <w:rPr>
          <w:rFonts w:ascii="Calibri" w:hAnsi="Calibri" w:cs="Calibri"/>
          <w:bCs/>
          <w:sz w:val="21"/>
          <w:szCs w:val="21"/>
        </w:rPr>
        <w:t xml:space="preserve"> </w:t>
      </w:r>
      <w:r w:rsidRPr="009E4E48">
        <w:rPr>
          <w:rFonts w:ascii="Calibri" w:hAnsi="Calibri" w:cs="Calibri"/>
          <w:bCs/>
          <w:sz w:val="21"/>
          <w:szCs w:val="21"/>
        </w:rPr>
        <w:t>Wirtualn</w:t>
      </w:r>
      <w:r w:rsidR="00616B01">
        <w:rPr>
          <w:rFonts w:ascii="Calibri" w:hAnsi="Calibri" w:cs="Calibri"/>
          <w:bCs/>
          <w:sz w:val="21"/>
          <w:szCs w:val="21"/>
        </w:rPr>
        <w:t>ą</w:t>
      </w:r>
      <w:r w:rsidRPr="009E4E48">
        <w:rPr>
          <w:rFonts w:ascii="Calibri" w:hAnsi="Calibri" w:cs="Calibri"/>
          <w:bCs/>
          <w:sz w:val="21"/>
          <w:szCs w:val="21"/>
        </w:rPr>
        <w:t xml:space="preserve"> wystaw</w:t>
      </w:r>
      <w:r w:rsidR="00616B01">
        <w:rPr>
          <w:rFonts w:ascii="Calibri" w:hAnsi="Calibri" w:cs="Calibri"/>
          <w:bCs/>
          <w:sz w:val="21"/>
          <w:szCs w:val="21"/>
        </w:rPr>
        <w:t>ę</w:t>
      </w:r>
      <w:r w:rsidRPr="009E4E48">
        <w:rPr>
          <w:rFonts w:ascii="Calibri" w:hAnsi="Calibri" w:cs="Calibri"/>
          <w:bCs/>
          <w:sz w:val="21"/>
          <w:szCs w:val="21"/>
        </w:rPr>
        <w:t xml:space="preserve"> fotograficzn</w:t>
      </w:r>
      <w:r w:rsidR="00616B01">
        <w:rPr>
          <w:rFonts w:ascii="Calibri" w:hAnsi="Calibri" w:cs="Calibri"/>
          <w:bCs/>
          <w:sz w:val="21"/>
          <w:szCs w:val="21"/>
        </w:rPr>
        <w:t>ą</w:t>
      </w:r>
      <w:r w:rsidRPr="009E4E48">
        <w:rPr>
          <w:rFonts w:ascii="Calibri" w:hAnsi="Calibri" w:cs="Calibri"/>
          <w:bCs/>
          <w:sz w:val="21"/>
          <w:szCs w:val="21"/>
        </w:rPr>
        <w:t xml:space="preserve"> laureatów konkursu Grand Press Photo 2021 w kategorii Środowisko oraz </w:t>
      </w:r>
      <w:r w:rsidR="00602E7F" w:rsidRPr="009E4E48">
        <w:rPr>
          <w:rFonts w:ascii="Calibri" w:hAnsi="Calibri" w:cs="Calibri"/>
          <w:bCs/>
          <w:sz w:val="21"/>
          <w:szCs w:val="21"/>
        </w:rPr>
        <w:t>Fotoreportaż</w:t>
      </w:r>
      <w:r w:rsidRPr="009E4E48">
        <w:rPr>
          <w:rFonts w:ascii="Calibri" w:hAnsi="Calibri" w:cs="Calibri"/>
          <w:bCs/>
          <w:sz w:val="21"/>
          <w:szCs w:val="21"/>
        </w:rPr>
        <w:t>,</w:t>
      </w:r>
    </w:p>
    <w:p w14:paraId="392B59BB" w14:textId="15D9A615" w:rsidR="00970F10" w:rsidRPr="009E4E48" w:rsidRDefault="00970F10" w:rsidP="00974DA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t>- PLGBC Green Building Tour po zrównoważonym kompleksie Business Garden w Warszawie,</w:t>
      </w:r>
    </w:p>
    <w:p w14:paraId="4B644192" w14:textId="445ABA9D" w:rsidR="00815281" w:rsidRPr="009E4E48" w:rsidRDefault="00974DA5" w:rsidP="00974DA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t>- Wirtualn</w:t>
      </w:r>
      <w:r w:rsidR="00616B01">
        <w:rPr>
          <w:rFonts w:ascii="Calibri" w:hAnsi="Calibri" w:cs="Calibri"/>
          <w:bCs/>
          <w:sz w:val="21"/>
          <w:szCs w:val="21"/>
        </w:rPr>
        <w:t>ą</w:t>
      </w:r>
      <w:r w:rsidRPr="009E4E48">
        <w:rPr>
          <w:rFonts w:ascii="Calibri" w:hAnsi="Calibri" w:cs="Calibri"/>
          <w:bCs/>
          <w:sz w:val="21"/>
          <w:szCs w:val="21"/>
        </w:rPr>
        <w:t xml:space="preserve"> Paczk</w:t>
      </w:r>
      <w:r w:rsidR="00616B01">
        <w:rPr>
          <w:rFonts w:ascii="Calibri" w:hAnsi="Calibri" w:cs="Calibri"/>
          <w:bCs/>
          <w:sz w:val="21"/>
          <w:szCs w:val="21"/>
        </w:rPr>
        <w:t>ę</w:t>
      </w:r>
      <w:r w:rsidRPr="009E4E48">
        <w:rPr>
          <w:rFonts w:ascii="Calibri" w:hAnsi="Calibri" w:cs="Calibri"/>
          <w:bCs/>
          <w:sz w:val="21"/>
          <w:szCs w:val="21"/>
        </w:rPr>
        <w:t xml:space="preserve"> Uczestnika, w której poza prezentacjami i nagraniami </w:t>
      </w:r>
      <w:r w:rsidR="00602E7F" w:rsidRPr="009E4E48">
        <w:rPr>
          <w:rFonts w:ascii="Calibri" w:hAnsi="Calibri" w:cs="Calibri"/>
          <w:bCs/>
          <w:sz w:val="21"/>
          <w:szCs w:val="21"/>
        </w:rPr>
        <w:t xml:space="preserve">znajdą się </w:t>
      </w:r>
      <w:r w:rsidRPr="009E4E48">
        <w:rPr>
          <w:rFonts w:ascii="Calibri" w:hAnsi="Calibri" w:cs="Calibri"/>
          <w:bCs/>
          <w:sz w:val="21"/>
          <w:szCs w:val="21"/>
        </w:rPr>
        <w:t>dedykowane materiały tematyczne</w:t>
      </w:r>
      <w:r w:rsidR="00815281" w:rsidRPr="009E4E48">
        <w:rPr>
          <w:rFonts w:ascii="Calibri" w:hAnsi="Calibri" w:cs="Calibri"/>
          <w:bCs/>
          <w:sz w:val="21"/>
          <w:szCs w:val="21"/>
        </w:rPr>
        <w:t>,</w:t>
      </w:r>
    </w:p>
    <w:p w14:paraId="52C30C5E" w14:textId="67B5F7AB" w:rsidR="003B0DF1" w:rsidRPr="009E4E48" w:rsidRDefault="003B0DF1" w:rsidP="00974DA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t>- Playlist</w:t>
      </w:r>
      <w:r w:rsidR="00616B01">
        <w:rPr>
          <w:rFonts w:ascii="Calibri" w:hAnsi="Calibri" w:cs="Calibri"/>
          <w:bCs/>
          <w:sz w:val="21"/>
          <w:szCs w:val="21"/>
        </w:rPr>
        <w:t>ę</w:t>
      </w:r>
      <w:r w:rsidRPr="009E4E48">
        <w:rPr>
          <w:rFonts w:ascii="Calibri" w:hAnsi="Calibri" w:cs="Calibri"/>
          <w:bCs/>
          <w:sz w:val="21"/>
          <w:szCs w:val="21"/>
        </w:rPr>
        <w:t xml:space="preserve"> #PLGBCsym</w:t>
      </w:r>
      <w:r w:rsidR="00F72788" w:rsidRPr="009E4E48">
        <w:rPr>
          <w:rFonts w:ascii="Calibri" w:hAnsi="Calibri" w:cs="Calibri"/>
          <w:bCs/>
          <w:sz w:val="21"/>
          <w:szCs w:val="21"/>
        </w:rPr>
        <w:t>posium.</w:t>
      </w:r>
    </w:p>
    <w:p w14:paraId="302A1D37" w14:textId="5AAF913C" w:rsidR="003B6B05" w:rsidRPr="009E4E48" w:rsidRDefault="003B6B05" w:rsidP="00974DA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1"/>
          <w:szCs w:val="21"/>
        </w:rPr>
      </w:pPr>
    </w:p>
    <w:p w14:paraId="3DE24DF4" w14:textId="5F63ACAD" w:rsidR="003B6B05" w:rsidRPr="009E4E48" w:rsidRDefault="003B6B05" w:rsidP="003B6B05">
      <w:pPr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t>Policzony zostanie także ślad węglowy związany z organizacją wydarzenia.</w:t>
      </w:r>
    </w:p>
    <w:p w14:paraId="664627DB" w14:textId="61AF1DAC" w:rsidR="00974DA5" w:rsidRPr="009E4E48" w:rsidRDefault="00974DA5" w:rsidP="00974DA5">
      <w:pPr>
        <w:rPr>
          <w:rFonts w:ascii="Calibri" w:hAnsi="Calibri" w:cs="Calibri"/>
          <w:b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t xml:space="preserve">Wydarzeniu towarzyszyć będzie ogłoszenie </w:t>
      </w:r>
      <w:r w:rsidR="00815281" w:rsidRPr="009E4E48">
        <w:rPr>
          <w:rFonts w:ascii="Calibri" w:hAnsi="Calibri" w:cs="Calibri"/>
          <w:bCs/>
          <w:sz w:val="21"/>
          <w:szCs w:val="21"/>
        </w:rPr>
        <w:t>wyników</w:t>
      </w:r>
      <w:r w:rsidRPr="009E4E48">
        <w:rPr>
          <w:rFonts w:ascii="Calibri" w:hAnsi="Calibri" w:cs="Calibri"/>
          <w:b/>
          <w:sz w:val="21"/>
          <w:szCs w:val="21"/>
        </w:rPr>
        <w:t xml:space="preserve"> konkursu PLGBC Green Building Awards 2021.</w:t>
      </w:r>
    </w:p>
    <w:p w14:paraId="748186E0" w14:textId="6EDB994B" w:rsidR="00974DA5" w:rsidRPr="009E4E48" w:rsidRDefault="00974DA5" w:rsidP="00974DA5">
      <w:pPr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t>PLGBC Green Building Symposium wspierają liczni uznani Partnerzy i Patroni.</w:t>
      </w:r>
    </w:p>
    <w:p w14:paraId="67C855BE" w14:textId="2548BE2B" w:rsidR="00973701" w:rsidRPr="009E4E48" w:rsidRDefault="00973701" w:rsidP="00973701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  <w:u w:val="single"/>
        </w:rPr>
        <w:t>Partnerzy Strategiczn</w:t>
      </w:r>
      <w:r w:rsidR="009E4E48" w:rsidRPr="009E4E48">
        <w:rPr>
          <w:rFonts w:ascii="Calibri" w:hAnsi="Calibri" w:cs="Calibri"/>
          <w:bCs/>
          <w:sz w:val="21"/>
          <w:szCs w:val="21"/>
          <w:u w:val="single"/>
        </w:rPr>
        <w:t>i</w:t>
      </w:r>
      <w:r w:rsidRPr="009E4E48">
        <w:rPr>
          <w:rFonts w:ascii="Calibri" w:hAnsi="Calibri" w:cs="Calibri"/>
          <w:bCs/>
          <w:sz w:val="21"/>
          <w:szCs w:val="21"/>
        </w:rPr>
        <w:t>: Arcadis, innogy Polska.</w:t>
      </w:r>
      <w:r w:rsidRPr="009E4E48">
        <w:rPr>
          <w:rFonts w:ascii="Calibri" w:hAnsi="Calibri" w:cs="Calibri"/>
          <w:bCs/>
          <w:sz w:val="21"/>
          <w:szCs w:val="21"/>
        </w:rPr>
        <w:br/>
      </w:r>
      <w:r w:rsidRPr="009E4E48">
        <w:rPr>
          <w:rFonts w:ascii="Calibri" w:hAnsi="Calibri" w:cs="Calibri"/>
          <w:bCs/>
          <w:sz w:val="21"/>
          <w:szCs w:val="21"/>
          <w:u w:val="single"/>
        </w:rPr>
        <w:t>Partnerzy Wspierający:</w:t>
      </w:r>
      <w:r w:rsidRPr="009E4E48">
        <w:rPr>
          <w:rFonts w:ascii="Calibri" w:hAnsi="Calibri" w:cs="Calibri"/>
          <w:bCs/>
          <w:sz w:val="21"/>
          <w:szCs w:val="21"/>
        </w:rPr>
        <w:t xml:space="preserve"> Aluprof, Grupa Górażdże, H</w:t>
      </w:r>
      <w:r w:rsidR="00CC40B9">
        <w:rPr>
          <w:rFonts w:ascii="Calibri" w:hAnsi="Calibri" w:cs="Calibri"/>
          <w:bCs/>
          <w:sz w:val="21"/>
          <w:szCs w:val="21"/>
        </w:rPr>
        <w:t>elvar</w:t>
      </w:r>
      <w:r w:rsidRPr="009E4E48">
        <w:rPr>
          <w:rFonts w:ascii="Calibri" w:hAnsi="Calibri" w:cs="Calibri"/>
          <w:bCs/>
          <w:sz w:val="21"/>
          <w:szCs w:val="21"/>
        </w:rPr>
        <w:t>, Interface, S</w:t>
      </w:r>
      <w:r w:rsidR="00CC40B9">
        <w:rPr>
          <w:rFonts w:ascii="Calibri" w:hAnsi="Calibri" w:cs="Calibri"/>
          <w:bCs/>
          <w:sz w:val="21"/>
          <w:szCs w:val="21"/>
        </w:rPr>
        <w:t>kanska</w:t>
      </w:r>
      <w:r w:rsidRPr="009E4E48">
        <w:rPr>
          <w:rFonts w:ascii="Calibri" w:hAnsi="Calibri" w:cs="Calibri"/>
          <w:bCs/>
          <w:sz w:val="21"/>
          <w:szCs w:val="21"/>
        </w:rPr>
        <w:t>, SMAY.</w:t>
      </w:r>
      <w:r w:rsidRPr="009E4E48">
        <w:rPr>
          <w:rFonts w:ascii="Calibri" w:hAnsi="Calibri" w:cs="Calibri"/>
          <w:bCs/>
          <w:sz w:val="21"/>
          <w:szCs w:val="21"/>
        </w:rPr>
        <w:br/>
      </w:r>
      <w:r w:rsidRPr="009E4E48">
        <w:rPr>
          <w:rFonts w:ascii="Calibri" w:hAnsi="Calibri" w:cs="Calibri"/>
          <w:bCs/>
          <w:sz w:val="21"/>
          <w:szCs w:val="21"/>
          <w:u w:val="single"/>
        </w:rPr>
        <w:t>Partner - Neutralność klimatyczna</w:t>
      </w:r>
      <w:r w:rsidRPr="009E4E48">
        <w:rPr>
          <w:rFonts w:ascii="Calibri" w:hAnsi="Calibri" w:cs="Calibri"/>
          <w:bCs/>
          <w:sz w:val="21"/>
          <w:szCs w:val="21"/>
        </w:rPr>
        <w:t>: S</w:t>
      </w:r>
      <w:r w:rsidR="00CC40B9">
        <w:rPr>
          <w:rFonts w:ascii="Calibri" w:hAnsi="Calibri" w:cs="Calibri"/>
          <w:bCs/>
          <w:sz w:val="21"/>
          <w:szCs w:val="21"/>
        </w:rPr>
        <w:t>weco</w:t>
      </w:r>
      <w:r w:rsidRPr="009E4E48">
        <w:rPr>
          <w:rFonts w:ascii="Calibri" w:hAnsi="Calibri" w:cs="Calibri"/>
          <w:bCs/>
          <w:sz w:val="21"/>
          <w:szCs w:val="21"/>
        </w:rPr>
        <w:t>.</w:t>
      </w:r>
      <w:r w:rsidRPr="009E4E48">
        <w:rPr>
          <w:rFonts w:ascii="Calibri" w:hAnsi="Calibri" w:cs="Calibri"/>
          <w:bCs/>
          <w:sz w:val="21"/>
          <w:szCs w:val="21"/>
        </w:rPr>
        <w:br/>
      </w:r>
      <w:r w:rsidRPr="009E4E48">
        <w:rPr>
          <w:rFonts w:ascii="Calibri" w:hAnsi="Calibri" w:cs="Calibri"/>
          <w:bCs/>
          <w:sz w:val="21"/>
          <w:szCs w:val="21"/>
          <w:u w:val="single"/>
        </w:rPr>
        <w:t>Partnerzy:</w:t>
      </w:r>
      <w:r w:rsidRPr="009E4E48">
        <w:rPr>
          <w:rFonts w:ascii="Calibri" w:hAnsi="Calibri" w:cs="Calibri"/>
          <w:bCs/>
          <w:sz w:val="21"/>
          <w:szCs w:val="21"/>
        </w:rPr>
        <w:t xml:space="preserve"> A</w:t>
      </w:r>
      <w:r w:rsidR="00CC40B9">
        <w:rPr>
          <w:rFonts w:ascii="Calibri" w:hAnsi="Calibri" w:cs="Calibri"/>
          <w:bCs/>
          <w:sz w:val="21"/>
          <w:szCs w:val="21"/>
        </w:rPr>
        <w:t>PA</w:t>
      </w:r>
      <w:r w:rsidRPr="009E4E48">
        <w:rPr>
          <w:rFonts w:ascii="Calibri" w:hAnsi="Calibri" w:cs="Calibri"/>
          <w:bCs/>
          <w:sz w:val="21"/>
          <w:szCs w:val="21"/>
        </w:rPr>
        <w:t xml:space="preserve"> Group, Horizone Studio, S</w:t>
      </w:r>
      <w:r w:rsidR="00CC40B9">
        <w:rPr>
          <w:rFonts w:ascii="Calibri" w:hAnsi="Calibri" w:cs="Calibri"/>
          <w:bCs/>
          <w:sz w:val="21"/>
          <w:szCs w:val="21"/>
        </w:rPr>
        <w:t>elena</w:t>
      </w:r>
      <w:r w:rsidRPr="009E4E48">
        <w:rPr>
          <w:rFonts w:ascii="Calibri" w:hAnsi="Calibri" w:cs="Calibri"/>
          <w:bCs/>
          <w:sz w:val="21"/>
          <w:szCs w:val="21"/>
        </w:rPr>
        <w:t>.</w:t>
      </w:r>
    </w:p>
    <w:p w14:paraId="0446283D" w14:textId="1C9C5851" w:rsidR="00300172" w:rsidRPr="009E4E48" w:rsidRDefault="00973701" w:rsidP="00300172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br/>
      </w:r>
      <w:r w:rsidR="00300172" w:rsidRPr="009E4E48">
        <w:rPr>
          <w:rFonts w:ascii="Calibri" w:hAnsi="Calibri" w:cs="Calibri"/>
          <w:bCs/>
          <w:sz w:val="21"/>
          <w:szCs w:val="21"/>
          <w:u w:val="single"/>
        </w:rPr>
        <w:t>Patronat Honorowy:</w:t>
      </w:r>
      <w:r w:rsidR="00300172" w:rsidRPr="009E4E48">
        <w:rPr>
          <w:rFonts w:ascii="Calibri" w:hAnsi="Calibri" w:cs="Calibri"/>
          <w:bCs/>
          <w:sz w:val="21"/>
          <w:szCs w:val="21"/>
        </w:rPr>
        <w:t xml:space="preserve"> World Green Building Council, Stowarzyszenie Architektów Polskich SARP.</w:t>
      </w:r>
    </w:p>
    <w:p w14:paraId="30A7C84E" w14:textId="774B2630" w:rsidR="00300172" w:rsidRPr="009E4E48" w:rsidRDefault="00300172" w:rsidP="00300172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  <w:u w:val="single"/>
        </w:rPr>
        <w:t>Patronat Społeczny:</w:t>
      </w:r>
      <w:r w:rsidRPr="009E4E48">
        <w:rPr>
          <w:rFonts w:ascii="Calibri" w:hAnsi="Calibri" w:cs="Calibri"/>
          <w:bCs/>
          <w:sz w:val="21"/>
          <w:szCs w:val="21"/>
        </w:rPr>
        <w:t xml:space="preserve"> Habitat For Humanity Poland &amp; ReStore.</w:t>
      </w:r>
    </w:p>
    <w:p w14:paraId="1471C155" w14:textId="40B48289" w:rsidR="007A08B4" w:rsidRPr="009E4E48" w:rsidRDefault="00517835" w:rsidP="007A08B4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  <w:u w:val="single"/>
        </w:rPr>
        <w:br/>
      </w:r>
      <w:r w:rsidR="00300172" w:rsidRPr="009E4E48">
        <w:rPr>
          <w:rFonts w:ascii="Calibri" w:hAnsi="Calibri" w:cs="Calibri"/>
          <w:bCs/>
          <w:sz w:val="21"/>
          <w:szCs w:val="21"/>
          <w:u w:val="single"/>
        </w:rPr>
        <w:t>Patroni Wspierający:</w:t>
      </w:r>
      <w:r w:rsidR="00300172" w:rsidRPr="009E4E48">
        <w:rPr>
          <w:rFonts w:ascii="Calibri" w:hAnsi="Calibri" w:cs="Calibri"/>
          <w:bCs/>
          <w:sz w:val="21"/>
          <w:szCs w:val="21"/>
        </w:rPr>
        <w:t xml:space="preserve"> Towarzystwo Urbanistów Polskich, </w:t>
      </w:r>
      <w:r w:rsidR="007A08B4" w:rsidRPr="009E4E48">
        <w:rPr>
          <w:rFonts w:ascii="Calibri" w:hAnsi="Calibri" w:cs="Calibri"/>
          <w:bCs/>
          <w:sz w:val="21"/>
          <w:szCs w:val="21"/>
        </w:rPr>
        <w:t xml:space="preserve">Climate-KIC, </w:t>
      </w:r>
      <w:r w:rsidR="00300172" w:rsidRPr="009E4E48">
        <w:rPr>
          <w:rFonts w:ascii="Calibri" w:hAnsi="Calibri" w:cs="Calibri"/>
          <w:bCs/>
          <w:sz w:val="21"/>
          <w:szCs w:val="21"/>
        </w:rPr>
        <w:t>Scandinavian Polish Chamber of Commerce</w:t>
      </w:r>
      <w:r w:rsidR="007A08B4" w:rsidRPr="009E4E48">
        <w:rPr>
          <w:rFonts w:ascii="Calibri" w:hAnsi="Calibri" w:cs="Calibri"/>
          <w:bCs/>
          <w:sz w:val="21"/>
          <w:szCs w:val="21"/>
        </w:rPr>
        <w:t>, Business Finl</w:t>
      </w:r>
      <w:r w:rsidR="000D1205" w:rsidRPr="009E4E48">
        <w:rPr>
          <w:rFonts w:ascii="Calibri" w:hAnsi="Calibri" w:cs="Calibri"/>
          <w:bCs/>
          <w:sz w:val="21"/>
          <w:szCs w:val="21"/>
        </w:rPr>
        <w:t>a</w:t>
      </w:r>
      <w:r w:rsidR="007A08B4" w:rsidRPr="009E4E48">
        <w:rPr>
          <w:rFonts w:ascii="Calibri" w:hAnsi="Calibri" w:cs="Calibri"/>
          <w:bCs/>
          <w:sz w:val="21"/>
          <w:szCs w:val="21"/>
        </w:rPr>
        <w:t xml:space="preserve">nd, British Polish Chamber of Commerce, </w:t>
      </w:r>
      <w:r w:rsidR="0035286C" w:rsidRPr="009E4E48">
        <w:rPr>
          <w:sz w:val="21"/>
          <w:szCs w:val="21"/>
        </w:rPr>
        <w:t>Belgian Business Chamber</w:t>
      </w:r>
      <w:r w:rsidR="007A08B4" w:rsidRPr="009E4E48">
        <w:rPr>
          <w:rFonts w:ascii="Calibri" w:hAnsi="Calibri" w:cs="Calibri"/>
          <w:bCs/>
          <w:sz w:val="21"/>
          <w:szCs w:val="21"/>
        </w:rPr>
        <w:t xml:space="preserve">, </w:t>
      </w:r>
    </w:p>
    <w:p w14:paraId="2EF7BDC0" w14:textId="43CD1CB1" w:rsidR="00300172" w:rsidRPr="009E4E48" w:rsidRDefault="00300172" w:rsidP="007A08B4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t>IKEA F</w:t>
      </w:r>
      <w:r w:rsidR="00CC40B9">
        <w:rPr>
          <w:rFonts w:ascii="Calibri" w:hAnsi="Calibri" w:cs="Calibri"/>
          <w:bCs/>
          <w:sz w:val="21"/>
          <w:szCs w:val="21"/>
        </w:rPr>
        <w:t>oundation</w:t>
      </w:r>
      <w:r w:rsidRPr="009E4E48">
        <w:rPr>
          <w:rFonts w:ascii="Calibri" w:hAnsi="Calibri" w:cs="Calibri"/>
          <w:bCs/>
          <w:sz w:val="21"/>
          <w:szCs w:val="21"/>
        </w:rPr>
        <w:t xml:space="preserve">, Polska Rada Centrów Handlowych, </w:t>
      </w:r>
      <w:r w:rsidR="007A08B4" w:rsidRPr="009E4E48">
        <w:rPr>
          <w:rFonts w:ascii="Calibri" w:hAnsi="Calibri" w:cs="Calibri"/>
          <w:bCs/>
          <w:sz w:val="21"/>
          <w:szCs w:val="21"/>
        </w:rPr>
        <w:t>Instytut Innowacji i Odpowiedzialnego Rozwoju INNOWO, Polski Związek Firm Deweloperskich, Architekci Dla Klimatu, Kompas Inwestycji, Top Woman In Real Estate, #BuildingLife, Certyfikat ZIELONY DOM, Smarter Finance For Families, Build Upon</w:t>
      </w:r>
      <w:r w:rsidR="007A08B4" w:rsidRPr="00CC40B9">
        <w:rPr>
          <w:rFonts w:ascii="Calibri" w:hAnsi="Calibri" w:cs="Calibri"/>
          <w:bCs/>
          <w:sz w:val="21"/>
          <w:szCs w:val="21"/>
          <w:vertAlign w:val="superscript"/>
        </w:rPr>
        <w:t>2</w:t>
      </w:r>
      <w:r w:rsidR="007A08B4" w:rsidRPr="009E4E48">
        <w:rPr>
          <w:rFonts w:ascii="Calibri" w:hAnsi="Calibri" w:cs="Calibri"/>
          <w:bCs/>
          <w:sz w:val="21"/>
          <w:szCs w:val="21"/>
        </w:rPr>
        <w:t>.</w:t>
      </w:r>
    </w:p>
    <w:p w14:paraId="43F6028C" w14:textId="4FCC833C" w:rsidR="00517835" w:rsidRPr="009E4E48" w:rsidRDefault="00517835" w:rsidP="007A08B4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</w:p>
    <w:p w14:paraId="73D36E7C" w14:textId="45CB48BA" w:rsidR="00517835" w:rsidRPr="009E4E48" w:rsidRDefault="00517835" w:rsidP="007A08B4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  <w:u w:val="single"/>
        </w:rPr>
        <w:t xml:space="preserve">Patronat Medialny: </w:t>
      </w:r>
      <w:r w:rsidRPr="009E4E48">
        <w:rPr>
          <w:rFonts w:ascii="Calibri" w:hAnsi="Calibri" w:cs="Calibri"/>
          <w:bCs/>
          <w:sz w:val="21"/>
          <w:szCs w:val="21"/>
        </w:rPr>
        <w:t>Architektura &amp; Biznes, Teraz Środowisko, Real Estate Magazine, Build&amp;Vent, InfoArchitekta.pl, ARCH_app, Investor Real Estate Expert, Nowl Eco, Sztuka-Architektury.pl, URBCAST.pl</w:t>
      </w:r>
      <w:r w:rsidR="0098094C">
        <w:rPr>
          <w:rFonts w:ascii="Calibri" w:hAnsi="Calibri" w:cs="Calibri"/>
          <w:bCs/>
          <w:sz w:val="21"/>
          <w:szCs w:val="21"/>
        </w:rPr>
        <w:t>, BUILDER.</w:t>
      </w:r>
    </w:p>
    <w:p w14:paraId="15911DED" w14:textId="77777777" w:rsidR="00517835" w:rsidRPr="009E4E48" w:rsidRDefault="00517835" w:rsidP="007A08B4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</w:p>
    <w:p w14:paraId="71EA7041" w14:textId="4AEB44C5" w:rsidR="00914C11" w:rsidRPr="009E4E48" w:rsidRDefault="00974DA5" w:rsidP="00F56B32">
      <w:pPr>
        <w:pStyle w:val="Zwykytekst"/>
        <w:rPr>
          <w:sz w:val="21"/>
        </w:rPr>
      </w:pPr>
      <w:r w:rsidRPr="009E4E48">
        <w:rPr>
          <w:rFonts w:cstheme="minorHAnsi"/>
          <w:sz w:val="21"/>
        </w:rPr>
        <w:t xml:space="preserve">Organizatorem jest </w:t>
      </w:r>
      <w:r w:rsidRPr="009E4E48">
        <w:rPr>
          <w:sz w:val="21"/>
        </w:rPr>
        <w:t xml:space="preserve">Polskie Stowarzyszenie Budownictwa Ekologicznego </w:t>
      </w:r>
      <w:hyperlink r:id="rId9" w:history="1">
        <w:r w:rsidRPr="009E4E48">
          <w:rPr>
            <w:rStyle w:val="Hipercze"/>
            <w:sz w:val="21"/>
          </w:rPr>
          <w:t>PLGBC</w:t>
        </w:r>
      </w:hyperlink>
      <w:r w:rsidRPr="009E4E48">
        <w:rPr>
          <w:sz w:val="21"/>
        </w:rPr>
        <w:t xml:space="preserve"> (Polish Green Building Council)</w:t>
      </w:r>
      <w:r w:rsidR="008252CF">
        <w:rPr>
          <w:sz w:val="21"/>
        </w:rPr>
        <w:t>,</w:t>
      </w:r>
      <w:r w:rsidRPr="009E4E48">
        <w:rPr>
          <w:sz w:val="21"/>
        </w:rPr>
        <w:t xml:space="preserve"> które od 2008 roku realizuje misję radykalnej poprawy projektowania, budowania i użytkowania budynków w Polsce tak, aby zrównoważone budownictwo stało się normą.</w:t>
      </w:r>
    </w:p>
    <w:p w14:paraId="519D08C3" w14:textId="6FCE82F6" w:rsidR="00815281" w:rsidRPr="009E4E48" w:rsidRDefault="00815281" w:rsidP="00F56B32">
      <w:pPr>
        <w:pStyle w:val="Zwykytekst"/>
        <w:rPr>
          <w:rFonts w:cstheme="minorHAnsi"/>
          <w:sz w:val="21"/>
        </w:rPr>
      </w:pPr>
    </w:p>
    <w:p w14:paraId="2AC6D491" w14:textId="16122834" w:rsidR="00974DA5" w:rsidRPr="009E4E48" w:rsidRDefault="00974DA5" w:rsidP="00974DA5">
      <w:pPr>
        <w:rPr>
          <w:rFonts w:ascii="Calibri" w:hAnsi="Calibri" w:cs="Calibri"/>
          <w:bCs/>
          <w:sz w:val="21"/>
          <w:szCs w:val="21"/>
        </w:rPr>
      </w:pPr>
      <w:r w:rsidRPr="009E4E48">
        <w:rPr>
          <w:rFonts w:ascii="Calibri" w:hAnsi="Calibri" w:cs="Calibri"/>
          <w:bCs/>
          <w:sz w:val="21"/>
          <w:szCs w:val="21"/>
        </w:rPr>
        <w:t xml:space="preserve">Więcej informacji, program i rejestracja: </w:t>
      </w:r>
      <w:hyperlink r:id="rId10" w:history="1">
        <w:r w:rsidRPr="009E4E48">
          <w:rPr>
            <w:rStyle w:val="Hipercze"/>
            <w:rFonts w:ascii="Calibri" w:hAnsi="Calibri" w:cs="Calibri"/>
            <w:bCs/>
            <w:sz w:val="21"/>
            <w:szCs w:val="21"/>
          </w:rPr>
          <w:t>https://symposium.plgbc.org.pl/</w:t>
        </w:r>
      </w:hyperlink>
    </w:p>
    <w:p w14:paraId="213B2050" w14:textId="77777777" w:rsidR="00974DA5" w:rsidRPr="009E4E48" w:rsidRDefault="00974DA5" w:rsidP="00974DA5">
      <w:pPr>
        <w:pStyle w:val="Zwykytekst"/>
        <w:jc w:val="both"/>
        <w:rPr>
          <w:color w:val="000000"/>
          <w:sz w:val="21"/>
          <w:lang w:eastAsia="pl-PL"/>
        </w:rPr>
      </w:pPr>
      <w:r w:rsidRPr="009E4E48">
        <w:rPr>
          <w:color w:val="000000"/>
          <w:sz w:val="21"/>
          <w:lang w:eastAsia="pl-PL"/>
        </w:rPr>
        <w:t>#PLGBCsymposium</w:t>
      </w:r>
    </w:p>
    <w:p w14:paraId="2D3C6DB2" w14:textId="77777777" w:rsidR="00974DA5" w:rsidRPr="009E4E48" w:rsidRDefault="00974DA5" w:rsidP="00974DA5">
      <w:pPr>
        <w:tabs>
          <w:tab w:val="left" w:pos="930"/>
        </w:tabs>
        <w:spacing w:after="160"/>
        <w:rPr>
          <w:sz w:val="21"/>
          <w:szCs w:val="21"/>
        </w:rPr>
      </w:pPr>
    </w:p>
    <w:p w14:paraId="121754A9" w14:textId="453C7081" w:rsidR="00ED2D29" w:rsidRPr="00F32F45" w:rsidRDefault="00974DA5" w:rsidP="00ED2D29">
      <w:pPr>
        <w:spacing w:after="150" w:line="240" w:lineRule="auto"/>
        <w:rPr>
          <w:sz w:val="21"/>
          <w:szCs w:val="21"/>
        </w:rPr>
      </w:pPr>
      <w:r w:rsidRPr="009E4E48">
        <w:rPr>
          <w:sz w:val="21"/>
          <w:szCs w:val="21"/>
        </w:rPr>
        <w:br w:type="column"/>
      </w:r>
      <w:r w:rsidR="00ED2D29" w:rsidRPr="00F32F45">
        <w:rPr>
          <w:sz w:val="21"/>
          <w:szCs w:val="21"/>
        </w:rPr>
        <w:lastRenderedPageBreak/>
        <w:t>-----</w:t>
      </w:r>
    </w:p>
    <w:p w14:paraId="24178E3E" w14:textId="77777777" w:rsidR="00ED2D29" w:rsidRPr="00F32F45" w:rsidRDefault="00ED2D29" w:rsidP="00ED2D29">
      <w:pPr>
        <w:rPr>
          <w:sz w:val="21"/>
          <w:szCs w:val="21"/>
        </w:rPr>
      </w:pPr>
      <w:r w:rsidRPr="00F32F45">
        <w:rPr>
          <w:b/>
          <w:bCs/>
          <w:sz w:val="21"/>
          <w:szCs w:val="21"/>
        </w:rPr>
        <w:t>Informacja o Polskim Stowarzyszeniu Budownictwa Ekologicznego PLGBC:</w:t>
      </w:r>
    </w:p>
    <w:p w14:paraId="36B8B8DD" w14:textId="77777777" w:rsidR="00ED2D29" w:rsidRPr="00F32F45" w:rsidRDefault="00ED2D29" w:rsidP="00ED2D29">
      <w:pPr>
        <w:spacing w:after="0" w:line="240" w:lineRule="auto"/>
        <w:rPr>
          <w:sz w:val="21"/>
          <w:szCs w:val="21"/>
        </w:rPr>
      </w:pPr>
      <w:r w:rsidRPr="00F32F45">
        <w:rPr>
          <w:sz w:val="21"/>
          <w:szCs w:val="21"/>
        </w:rPr>
        <w:t xml:space="preserve">Polskie Stowarzyszenie Budownictwa Ekologicznego </w:t>
      </w:r>
      <w:hyperlink r:id="rId11" w:history="1">
        <w:r w:rsidRPr="00F32F45">
          <w:rPr>
            <w:rStyle w:val="Hipercze"/>
            <w:sz w:val="21"/>
            <w:szCs w:val="21"/>
          </w:rPr>
          <w:t>PLGBC</w:t>
        </w:r>
      </w:hyperlink>
      <w:r w:rsidRPr="00F32F45">
        <w:rPr>
          <w:sz w:val="21"/>
          <w:szCs w:val="21"/>
        </w:rPr>
        <w:t xml:space="preserve"> (Polish Green Building Council) </w:t>
      </w:r>
      <w:bookmarkStart w:id="1" w:name="_Hlk61853167"/>
      <w:r w:rsidRPr="00F32F45">
        <w:rPr>
          <w:sz w:val="21"/>
          <w:szCs w:val="21"/>
        </w:rPr>
        <w:t>jest organizacją pozarządową, która od 2008 roku realizuje misję radykalnej poprawy projektowania, budowania i użytkowania budynków w Polsce tak, aby zrównoważone budownictwo stało się normą</w:t>
      </w:r>
      <w:bookmarkEnd w:id="1"/>
      <w:r w:rsidRPr="00F32F45">
        <w:rPr>
          <w:sz w:val="21"/>
          <w:szCs w:val="21"/>
        </w:rPr>
        <w:t>.</w:t>
      </w:r>
    </w:p>
    <w:p w14:paraId="6798D60B" w14:textId="77777777" w:rsidR="00ED2D29" w:rsidRPr="00F32F45" w:rsidRDefault="00ED2D29" w:rsidP="00ED2D29">
      <w:pPr>
        <w:spacing w:after="0" w:line="240" w:lineRule="auto"/>
        <w:rPr>
          <w:sz w:val="21"/>
          <w:szCs w:val="21"/>
        </w:rPr>
      </w:pPr>
    </w:p>
    <w:p w14:paraId="6D584314" w14:textId="77777777" w:rsidR="00ED2D29" w:rsidRPr="00F32F45" w:rsidRDefault="00ED2D29" w:rsidP="00ED2D29">
      <w:pPr>
        <w:spacing w:after="0" w:line="240" w:lineRule="auto"/>
        <w:rPr>
          <w:sz w:val="21"/>
          <w:szCs w:val="21"/>
        </w:rPr>
      </w:pPr>
      <w:r w:rsidRPr="00F32F45">
        <w:rPr>
          <w:sz w:val="21"/>
          <w:szCs w:val="21"/>
        </w:rPr>
        <w:t xml:space="preserve">Jako organizacja członkowska, jest zjednoczonym głosem obecnych i przyszłych liderów branży </w:t>
      </w:r>
      <w:r w:rsidRPr="00F32F45">
        <w:rPr>
          <w:i/>
          <w:iCs/>
          <w:sz w:val="21"/>
          <w:szCs w:val="21"/>
        </w:rPr>
        <w:t>green building</w:t>
      </w:r>
      <w:r w:rsidRPr="00F32F45">
        <w:rPr>
          <w:sz w:val="21"/>
          <w:szCs w:val="21"/>
        </w:rPr>
        <w:t>. Dąży do przeprowadzenia znaczącej transformacji środowiska budowlanego, aby uczynić je zdrowym i zrównoważonym. To odpowiedź na zmiany klimatyczne i dbałość o planetę.</w:t>
      </w:r>
    </w:p>
    <w:p w14:paraId="6E12435C" w14:textId="77777777" w:rsidR="00ED2D29" w:rsidRPr="00F32F45" w:rsidRDefault="00ED2D29" w:rsidP="00ED2D29">
      <w:pPr>
        <w:spacing w:after="0" w:line="240" w:lineRule="auto"/>
        <w:rPr>
          <w:sz w:val="21"/>
          <w:szCs w:val="21"/>
        </w:rPr>
      </w:pPr>
    </w:p>
    <w:p w14:paraId="4DAF0C3E" w14:textId="77777777" w:rsidR="00ED2D29" w:rsidRPr="00F32F45" w:rsidRDefault="00ED2D29" w:rsidP="00ED2D29">
      <w:pPr>
        <w:spacing w:after="0" w:line="240" w:lineRule="auto"/>
        <w:rPr>
          <w:sz w:val="21"/>
          <w:szCs w:val="21"/>
        </w:rPr>
      </w:pPr>
      <w:r w:rsidRPr="00F32F45">
        <w:rPr>
          <w:sz w:val="21"/>
          <w:szCs w:val="21"/>
        </w:rPr>
        <w:t>PLGBC stanowi część globalnej społeczności ponad 70 organizacji green building councils skupionych w ramach </w:t>
      </w:r>
      <w:hyperlink r:id="rId12" w:history="1">
        <w:r w:rsidRPr="00F32F45">
          <w:rPr>
            <w:sz w:val="21"/>
            <w:szCs w:val="21"/>
          </w:rPr>
          <w:t>World Green Building Council</w:t>
        </w:r>
      </w:hyperlink>
      <w:r w:rsidRPr="00F32F45">
        <w:rPr>
          <w:sz w:val="21"/>
          <w:szCs w:val="21"/>
        </w:rPr>
        <w:t>.</w:t>
      </w:r>
    </w:p>
    <w:p w14:paraId="4F758F0C" w14:textId="77777777" w:rsidR="00ED2D29" w:rsidRPr="00F32F45" w:rsidRDefault="00ED2D29" w:rsidP="00ED2D2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6BFDA81B" w14:textId="77777777" w:rsidR="00ED2D29" w:rsidRPr="00F32F45" w:rsidRDefault="0098094C" w:rsidP="00ED2D2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hyperlink r:id="rId13" w:history="1">
        <w:r w:rsidR="00ED2D29" w:rsidRPr="00F32F45">
          <w:rPr>
            <w:rStyle w:val="Hipercze"/>
            <w:rFonts w:cstheme="minorHAnsi"/>
            <w:sz w:val="21"/>
            <w:szCs w:val="21"/>
          </w:rPr>
          <w:t>https://plgbc.org.pl</w:t>
        </w:r>
      </w:hyperlink>
      <w:r w:rsidR="00ED2D29" w:rsidRPr="00F32F45">
        <w:rPr>
          <w:rFonts w:cstheme="minorHAnsi"/>
          <w:sz w:val="21"/>
          <w:szCs w:val="21"/>
        </w:rPr>
        <w:br/>
      </w:r>
    </w:p>
    <w:p w14:paraId="0C1B66E4" w14:textId="77777777" w:rsidR="00894BBF" w:rsidRPr="00894BBF" w:rsidRDefault="00894BBF" w:rsidP="00894BBF">
      <w:pPr>
        <w:spacing w:after="0" w:line="240" w:lineRule="auto"/>
        <w:jc w:val="both"/>
      </w:pPr>
    </w:p>
    <w:sectPr w:rsidR="00894BBF" w:rsidRPr="00894BB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6DB0" w14:textId="77777777" w:rsidR="009F2D36" w:rsidRDefault="009F2D36" w:rsidP="009D7349">
      <w:pPr>
        <w:spacing w:after="0" w:line="240" w:lineRule="auto"/>
      </w:pPr>
      <w:r>
        <w:separator/>
      </w:r>
    </w:p>
  </w:endnote>
  <w:endnote w:type="continuationSeparator" w:id="0">
    <w:p w14:paraId="35A69C01" w14:textId="77777777" w:rsidR="009F2D36" w:rsidRDefault="009F2D36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4FB2438" w:rsidR="009D7349" w:rsidRPr="00256E47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</w:rPr>
    </w:pP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256E47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256E47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hyperlink r:id="rId1" w:history="1">
      <w:r w:rsidR="003F703C" w:rsidRPr="00256E47">
        <w:rPr>
          <w:rStyle w:val="Hipercze"/>
          <w:rFonts w:ascii="Century Gothic" w:eastAsia="Calibri" w:hAnsi="Century Gothic" w:cs="Segoe UI"/>
          <w:bCs/>
          <w:sz w:val="16"/>
          <w:szCs w:val="16"/>
        </w:rPr>
        <w:t>plgbc.org.pl</w:t>
      </w:r>
    </w:hyperlink>
  </w:p>
  <w:p w14:paraId="32284530" w14:textId="77777777" w:rsidR="009D7349" w:rsidRPr="00256E47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5FCF" w14:textId="77777777" w:rsidR="009F2D36" w:rsidRDefault="009F2D36" w:rsidP="009D7349">
      <w:pPr>
        <w:spacing w:after="0" w:line="240" w:lineRule="auto"/>
      </w:pPr>
      <w:r>
        <w:separator/>
      </w:r>
    </w:p>
  </w:footnote>
  <w:footnote w:type="continuationSeparator" w:id="0">
    <w:p w14:paraId="4139F07A" w14:textId="77777777" w:rsidR="009F2D36" w:rsidRDefault="009F2D36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51"/>
    <w:multiLevelType w:val="hybridMultilevel"/>
    <w:tmpl w:val="0B8A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DC9"/>
    <w:multiLevelType w:val="hybridMultilevel"/>
    <w:tmpl w:val="5CD85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1BD9"/>
    <w:multiLevelType w:val="hybridMultilevel"/>
    <w:tmpl w:val="DCD8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4765"/>
    <w:multiLevelType w:val="multilevel"/>
    <w:tmpl w:val="4D1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20C17"/>
    <w:multiLevelType w:val="hybridMultilevel"/>
    <w:tmpl w:val="EB6C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50AF"/>
    <w:multiLevelType w:val="multilevel"/>
    <w:tmpl w:val="0EE8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9245E"/>
    <w:multiLevelType w:val="multilevel"/>
    <w:tmpl w:val="E19E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B0C4F"/>
    <w:multiLevelType w:val="hybridMultilevel"/>
    <w:tmpl w:val="DBD88B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A7D5A"/>
    <w:multiLevelType w:val="hybridMultilevel"/>
    <w:tmpl w:val="0DAC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54343"/>
    <w:multiLevelType w:val="hybridMultilevel"/>
    <w:tmpl w:val="6862F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F3C85"/>
    <w:multiLevelType w:val="multilevel"/>
    <w:tmpl w:val="FC5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C7037A"/>
    <w:multiLevelType w:val="hybridMultilevel"/>
    <w:tmpl w:val="2A38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528DF"/>
    <w:multiLevelType w:val="multilevel"/>
    <w:tmpl w:val="772C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00512"/>
    <w:multiLevelType w:val="hybridMultilevel"/>
    <w:tmpl w:val="09C6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5"/>
  </w:num>
  <w:num w:numId="5">
    <w:abstractNumId w:val="24"/>
  </w:num>
  <w:num w:numId="6">
    <w:abstractNumId w:val="18"/>
  </w:num>
  <w:num w:numId="7">
    <w:abstractNumId w:val="2"/>
  </w:num>
  <w:num w:numId="8">
    <w:abstractNumId w:val="20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19"/>
  </w:num>
  <w:num w:numId="15">
    <w:abstractNumId w:val="0"/>
  </w:num>
  <w:num w:numId="16">
    <w:abstractNumId w:val="23"/>
  </w:num>
  <w:num w:numId="17">
    <w:abstractNumId w:val="7"/>
  </w:num>
  <w:num w:numId="18">
    <w:abstractNumId w:val="10"/>
  </w:num>
  <w:num w:numId="19">
    <w:abstractNumId w:val="17"/>
  </w:num>
  <w:num w:numId="20">
    <w:abstractNumId w:val="16"/>
  </w:num>
  <w:num w:numId="21">
    <w:abstractNumId w:val="12"/>
  </w:num>
  <w:num w:numId="22">
    <w:abstractNumId w:val="8"/>
  </w:num>
  <w:num w:numId="23">
    <w:abstractNumId w:val="2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1920"/>
    <w:rsid w:val="00002021"/>
    <w:rsid w:val="00005F8F"/>
    <w:rsid w:val="00007B3D"/>
    <w:rsid w:val="00010F1A"/>
    <w:rsid w:val="00011544"/>
    <w:rsid w:val="000136B8"/>
    <w:rsid w:val="000205FF"/>
    <w:rsid w:val="00021D6C"/>
    <w:rsid w:val="00026D08"/>
    <w:rsid w:val="00031246"/>
    <w:rsid w:val="0003755B"/>
    <w:rsid w:val="0004285C"/>
    <w:rsid w:val="00042925"/>
    <w:rsid w:val="00053A2D"/>
    <w:rsid w:val="000553CC"/>
    <w:rsid w:val="00057863"/>
    <w:rsid w:val="00061339"/>
    <w:rsid w:val="000655F3"/>
    <w:rsid w:val="000677C7"/>
    <w:rsid w:val="00067818"/>
    <w:rsid w:val="00071C65"/>
    <w:rsid w:val="0007331E"/>
    <w:rsid w:val="00074367"/>
    <w:rsid w:val="00074F33"/>
    <w:rsid w:val="00075D18"/>
    <w:rsid w:val="00076C44"/>
    <w:rsid w:val="00084F8B"/>
    <w:rsid w:val="000851BD"/>
    <w:rsid w:val="00090308"/>
    <w:rsid w:val="00091A03"/>
    <w:rsid w:val="000948F3"/>
    <w:rsid w:val="000962BA"/>
    <w:rsid w:val="000B3C0A"/>
    <w:rsid w:val="000C0608"/>
    <w:rsid w:val="000D1205"/>
    <w:rsid w:val="000D41FB"/>
    <w:rsid w:val="000E0CDD"/>
    <w:rsid w:val="000E5025"/>
    <w:rsid w:val="000E6DD9"/>
    <w:rsid w:val="000F01D2"/>
    <w:rsid w:val="000F100E"/>
    <w:rsid w:val="000F787D"/>
    <w:rsid w:val="0010064A"/>
    <w:rsid w:val="00100969"/>
    <w:rsid w:val="00106D51"/>
    <w:rsid w:val="0011262C"/>
    <w:rsid w:val="001156BB"/>
    <w:rsid w:val="0011603D"/>
    <w:rsid w:val="001164A0"/>
    <w:rsid w:val="00120596"/>
    <w:rsid w:val="00122B80"/>
    <w:rsid w:val="001232C7"/>
    <w:rsid w:val="00124875"/>
    <w:rsid w:val="00126D72"/>
    <w:rsid w:val="00126EFB"/>
    <w:rsid w:val="0013114D"/>
    <w:rsid w:val="00134F15"/>
    <w:rsid w:val="00137DF0"/>
    <w:rsid w:val="001512C7"/>
    <w:rsid w:val="001520DD"/>
    <w:rsid w:val="0015299D"/>
    <w:rsid w:val="00152D10"/>
    <w:rsid w:val="0015633D"/>
    <w:rsid w:val="00164149"/>
    <w:rsid w:val="00171293"/>
    <w:rsid w:val="00175922"/>
    <w:rsid w:val="00182150"/>
    <w:rsid w:val="00183CED"/>
    <w:rsid w:val="00183FA7"/>
    <w:rsid w:val="00185506"/>
    <w:rsid w:val="00185FBE"/>
    <w:rsid w:val="00194579"/>
    <w:rsid w:val="001A0CB9"/>
    <w:rsid w:val="001A308E"/>
    <w:rsid w:val="001B01D4"/>
    <w:rsid w:val="001B6808"/>
    <w:rsid w:val="001B7E57"/>
    <w:rsid w:val="001C0B55"/>
    <w:rsid w:val="001C3E52"/>
    <w:rsid w:val="001C58FB"/>
    <w:rsid w:val="001C68A0"/>
    <w:rsid w:val="001D1BC6"/>
    <w:rsid w:val="001E0991"/>
    <w:rsid w:val="001E103C"/>
    <w:rsid w:val="001E1B2C"/>
    <w:rsid w:val="001E2188"/>
    <w:rsid w:val="001E5675"/>
    <w:rsid w:val="001F09C6"/>
    <w:rsid w:val="001F1418"/>
    <w:rsid w:val="001F7592"/>
    <w:rsid w:val="002035A8"/>
    <w:rsid w:val="00204F39"/>
    <w:rsid w:val="002062B9"/>
    <w:rsid w:val="0020789D"/>
    <w:rsid w:val="00211A2C"/>
    <w:rsid w:val="00220C0E"/>
    <w:rsid w:val="00221260"/>
    <w:rsid w:val="002215FD"/>
    <w:rsid w:val="00221EF9"/>
    <w:rsid w:val="00235852"/>
    <w:rsid w:val="00237FAC"/>
    <w:rsid w:val="002403C8"/>
    <w:rsid w:val="00240E08"/>
    <w:rsid w:val="002414E3"/>
    <w:rsid w:val="00244352"/>
    <w:rsid w:val="0024641B"/>
    <w:rsid w:val="002467A1"/>
    <w:rsid w:val="0025201D"/>
    <w:rsid w:val="00254033"/>
    <w:rsid w:val="00256856"/>
    <w:rsid w:val="00256E47"/>
    <w:rsid w:val="002760CB"/>
    <w:rsid w:val="00281F6F"/>
    <w:rsid w:val="00283E09"/>
    <w:rsid w:val="00284444"/>
    <w:rsid w:val="00287FE3"/>
    <w:rsid w:val="00294464"/>
    <w:rsid w:val="002A69D3"/>
    <w:rsid w:val="002A6E96"/>
    <w:rsid w:val="002B4AE0"/>
    <w:rsid w:val="002C18C5"/>
    <w:rsid w:val="002C4A49"/>
    <w:rsid w:val="002C6183"/>
    <w:rsid w:val="002C780C"/>
    <w:rsid w:val="002D013D"/>
    <w:rsid w:val="002D28F0"/>
    <w:rsid w:val="002D3D92"/>
    <w:rsid w:val="002E1720"/>
    <w:rsid w:val="002E3C10"/>
    <w:rsid w:val="002F16A2"/>
    <w:rsid w:val="002F2917"/>
    <w:rsid w:val="002F50AD"/>
    <w:rsid w:val="002F5253"/>
    <w:rsid w:val="002F6CE3"/>
    <w:rsid w:val="00300172"/>
    <w:rsid w:val="00302158"/>
    <w:rsid w:val="00304CC3"/>
    <w:rsid w:val="0031012F"/>
    <w:rsid w:val="00310FC1"/>
    <w:rsid w:val="0031492C"/>
    <w:rsid w:val="00316FF8"/>
    <w:rsid w:val="003201AC"/>
    <w:rsid w:val="00320761"/>
    <w:rsid w:val="00325907"/>
    <w:rsid w:val="003312E3"/>
    <w:rsid w:val="003340B3"/>
    <w:rsid w:val="0033433C"/>
    <w:rsid w:val="00334CBA"/>
    <w:rsid w:val="00336456"/>
    <w:rsid w:val="00336F0C"/>
    <w:rsid w:val="00346AF4"/>
    <w:rsid w:val="0034712B"/>
    <w:rsid w:val="003479F5"/>
    <w:rsid w:val="003520EC"/>
    <w:rsid w:val="0035286C"/>
    <w:rsid w:val="00361848"/>
    <w:rsid w:val="0036373E"/>
    <w:rsid w:val="00365C8E"/>
    <w:rsid w:val="00365E61"/>
    <w:rsid w:val="003665D6"/>
    <w:rsid w:val="0036769B"/>
    <w:rsid w:val="0037055B"/>
    <w:rsid w:val="00370F36"/>
    <w:rsid w:val="00377D4A"/>
    <w:rsid w:val="003802D6"/>
    <w:rsid w:val="00381303"/>
    <w:rsid w:val="003932A8"/>
    <w:rsid w:val="003933AA"/>
    <w:rsid w:val="0039443C"/>
    <w:rsid w:val="00395AF8"/>
    <w:rsid w:val="003B0DF1"/>
    <w:rsid w:val="003B1A1E"/>
    <w:rsid w:val="003B36CA"/>
    <w:rsid w:val="003B6B05"/>
    <w:rsid w:val="003D0853"/>
    <w:rsid w:val="003D0B85"/>
    <w:rsid w:val="003D1FF2"/>
    <w:rsid w:val="003D69D3"/>
    <w:rsid w:val="003E1A59"/>
    <w:rsid w:val="003E21B1"/>
    <w:rsid w:val="003E412D"/>
    <w:rsid w:val="003F2AE7"/>
    <w:rsid w:val="003F703C"/>
    <w:rsid w:val="00401CE3"/>
    <w:rsid w:val="00401EBD"/>
    <w:rsid w:val="00402BD5"/>
    <w:rsid w:val="0040492F"/>
    <w:rsid w:val="00410C61"/>
    <w:rsid w:val="004200AB"/>
    <w:rsid w:val="004232E5"/>
    <w:rsid w:val="00423FD8"/>
    <w:rsid w:val="004240F7"/>
    <w:rsid w:val="00431234"/>
    <w:rsid w:val="00434470"/>
    <w:rsid w:val="00434952"/>
    <w:rsid w:val="0045204C"/>
    <w:rsid w:val="004529D5"/>
    <w:rsid w:val="00465A0D"/>
    <w:rsid w:val="004672AD"/>
    <w:rsid w:val="00467CF1"/>
    <w:rsid w:val="00476328"/>
    <w:rsid w:val="00476985"/>
    <w:rsid w:val="004775BD"/>
    <w:rsid w:val="0048303D"/>
    <w:rsid w:val="004860F3"/>
    <w:rsid w:val="00487D09"/>
    <w:rsid w:val="00491112"/>
    <w:rsid w:val="00492E9A"/>
    <w:rsid w:val="0049473C"/>
    <w:rsid w:val="00495AE6"/>
    <w:rsid w:val="00496D73"/>
    <w:rsid w:val="004A48D5"/>
    <w:rsid w:val="004B02C3"/>
    <w:rsid w:val="004B488F"/>
    <w:rsid w:val="004B5213"/>
    <w:rsid w:val="004C558D"/>
    <w:rsid w:val="004D0218"/>
    <w:rsid w:val="004D346D"/>
    <w:rsid w:val="004D5806"/>
    <w:rsid w:val="004D6FA3"/>
    <w:rsid w:val="004D79C0"/>
    <w:rsid w:val="004E07C6"/>
    <w:rsid w:val="004E2FD5"/>
    <w:rsid w:val="004E5F6D"/>
    <w:rsid w:val="004E7F42"/>
    <w:rsid w:val="004F0991"/>
    <w:rsid w:val="004F1360"/>
    <w:rsid w:val="004F18C2"/>
    <w:rsid w:val="005031E9"/>
    <w:rsid w:val="0051128D"/>
    <w:rsid w:val="0051128F"/>
    <w:rsid w:val="00517835"/>
    <w:rsid w:val="00523804"/>
    <w:rsid w:val="00524C0C"/>
    <w:rsid w:val="00530F71"/>
    <w:rsid w:val="00537D27"/>
    <w:rsid w:val="00544B5F"/>
    <w:rsid w:val="00545538"/>
    <w:rsid w:val="005465C0"/>
    <w:rsid w:val="005502DD"/>
    <w:rsid w:val="0055153C"/>
    <w:rsid w:val="005556BA"/>
    <w:rsid w:val="00555AF8"/>
    <w:rsid w:val="0056282D"/>
    <w:rsid w:val="00564A02"/>
    <w:rsid w:val="0057702C"/>
    <w:rsid w:val="005802A0"/>
    <w:rsid w:val="005842AA"/>
    <w:rsid w:val="00585A69"/>
    <w:rsid w:val="00587776"/>
    <w:rsid w:val="005879AA"/>
    <w:rsid w:val="00596956"/>
    <w:rsid w:val="00597031"/>
    <w:rsid w:val="0059764F"/>
    <w:rsid w:val="005A7E90"/>
    <w:rsid w:val="005B4B22"/>
    <w:rsid w:val="005B608F"/>
    <w:rsid w:val="005C0189"/>
    <w:rsid w:val="005D0257"/>
    <w:rsid w:val="005D1D47"/>
    <w:rsid w:val="005D5272"/>
    <w:rsid w:val="005D6898"/>
    <w:rsid w:val="005D6D58"/>
    <w:rsid w:val="005D784D"/>
    <w:rsid w:val="005E67A0"/>
    <w:rsid w:val="005E68ED"/>
    <w:rsid w:val="005E7B71"/>
    <w:rsid w:val="005F1D8B"/>
    <w:rsid w:val="005F5A2B"/>
    <w:rsid w:val="00602E7F"/>
    <w:rsid w:val="0060338A"/>
    <w:rsid w:val="00605D7F"/>
    <w:rsid w:val="00606ED3"/>
    <w:rsid w:val="006121BC"/>
    <w:rsid w:val="00616B01"/>
    <w:rsid w:val="00626AFF"/>
    <w:rsid w:val="00627E00"/>
    <w:rsid w:val="00632790"/>
    <w:rsid w:val="00632C35"/>
    <w:rsid w:val="00632D74"/>
    <w:rsid w:val="006404C5"/>
    <w:rsid w:val="0064138C"/>
    <w:rsid w:val="00642666"/>
    <w:rsid w:val="00642EAA"/>
    <w:rsid w:val="00643FF8"/>
    <w:rsid w:val="006476E9"/>
    <w:rsid w:val="00647EC5"/>
    <w:rsid w:val="0065325E"/>
    <w:rsid w:val="00655C3F"/>
    <w:rsid w:val="006574C9"/>
    <w:rsid w:val="0067049E"/>
    <w:rsid w:val="00673458"/>
    <w:rsid w:val="006812E8"/>
    <w:rsid w:val="00682C1C"/>
    <w:rsid w:val="006851F9"/>
    <w:rsid w:val="00686590"/>
    <w:rsid w:val="006867DD"/>
    <w:rsid w:val="00686F29"/>
    <w:rsid w:val="00687367"/>
    <w:rsid w:val="00687543"/>
    <w:rsid w:val="006921F1"/>
    <w:rsid w:val="00692AF4"/>
    <w:rsid w:val="0069336B"/>
    <w:rsid w:val="006A09E6"/>
    <w:rsid w:val="006A6B27"/>
    <w:rsid w:val="006A772C"/>
    <w:rsid w:val="006B0955"/>
    <w:rsid w:val="006B41C3"/>
    <w:rsid w:val="006B521D"/>
    <w:rsid w:val="006C06F1"/>
    <w:rsid w:val="006C0A77"/>
    <w:rsid w:val="006C1A5E"/>
    <w:rsid w:val="006C69FF"/>
    <w:rsid w:val="006D35BB"/>
    <w:rsid w:val="006D4B03"/>
    <w:rsid w:val="006D4DD0"/>
    <w:rsid w:val="006D531A"/>
    <w:rsid w:val="006E03C7"/>
    <w:rsid w:val="006E31DE"/>
    <w:rsid w:val="006E47E2"/>
    <w:rsid w:val="006E4F68"/>
    <w:rsid w:val="0070147A"/>
    <w:rsid w:val="0070445F"/>
    <w:rsid w:val="00705D61"/>
    <w:rsid w:val="00711DB4"/>
    <w:rsid w:val="00713602"/>
    <w:rsid w:val="007147CC"/>
    <w:rsid w:val="007219DC"/>
    <w:rsid w:val="0072288D"/>
    <w:rsid w:val="00724219"/>
    <w:rsid w:val="00730267"/>
    <w:rsid w:val="00730BB6"/>
    <w:rsid w:val="007333EB"/>
    <w:rsid w:val="007424D4"/>
    <w:rsid w:val="007517D5"/>
    <w:rsid w:val="00755543"/>
    <w:rsid w:val="00762B80"/>
    <w:rsid w:val="007639C2"/>
    <w:rsid w:val="00765777"/>
    <w:rsid w:val="007720FB"/>
    <w:rsid w:val="007738BB"/>
    <w:rsid w:val="007754FE"/>
    <w:rsid w:val="00777250"/>
    <w:rsid w:val="0077747C"/>
    <w:rsid w:val="00780840"/>
    <w:rsid w:val="00781418"/>
    <w:rsid w:val="007A08B4"/>
    <w:rsid w:val="007A300F"/>
    <w:rsid w:val="007A3030"/>
    <w:rsid w:val="007A44CE"/>
    <w:rsid w:val="007A46F0"/>
    <w:rsid w:val="007A6E74"/>
    <w:rsid w:val="007B17A0"/>
    <w:rsid w:val="007B1DF3"/>
    <w:rsid w:val="007B3030"/>
    <w:rsid w:val="007B4819"/>
    <w:rsid w:val="007B4C2F"/>
    <w:rsid w:val="007C23F1"/>
    <w:rsid w:val="007C397F"/>
    <w:rsid w:val="007C6FB8"/>
    <w:rsid w:val="007D3221"/>
    <w:rsid w:val="007D403C"/>
    <w:rsid w:val="007D4EB1"/>
    <w:rsid w:val="007E720C"/>
    <w:rsid w:val="007F14F7"/>
    <w:rsid w:val="007F1E04"/>
    <w:rsid w:val="007F295B"/>
    <w:rsid w:val="007F4AD0"/>
    <w:rsid w:val="007F5E3F"/>
    <w:rsid w:val="00802BDE"/>
    <w:rsid w:val="00806BB8"/>
    <w:rsid w:val="00813BB0"/>
    <w:rsid w:val="00815281"/>
    <w:rsid w:val="0082015A"/>
    <w:rsid w:val="00823E8E"/>
    <w:rsid w:val="008252CF"/>
    <w:rsid w:val="008266FF"/>
    <w:rsid w:val="00827754"/>
    <w:rsid w:val="00832BC6"/>
    <w:rsid w:val="008348F5"/>
    <w:rsid w:val="00834FCF"/>
    <w:rsid w:val="008355F9"/>
    <w:rsid w:val="008442F5"/>
    <w:rsid w:val="008518BC"/>
    <w:rsid w:val="00852D7B"/>
    <w:rsid w:val="00855E65"/>
    <w:rsid w:val="00855F78"/>
    <w:rsid w:val="00861F8E"/>
    <w:rsid w:val="00867E59"/>
    <w:rsid w:val="00870F2F"/>
    <w:rsid w:val="00871FAA"/>
    <w:rsid w:val="008727C8"/>
    <w:rsid w:val="00872DB5"/>
    <w:rsid w:val="008758DD"/>
    <w:rsid w:val="00880096"/>
    <w:rsid w:val="008814D0"/>
    <w:rsid w:val="008862B8"/>
    <w:rsid w:val="008947AB"/>
    <w:rsid w:val="00894BBF"/>
    <w:rsid w:val="008951DC"/>
    <w:rsid w:val="008A37D9"/>
    <w:rsid w:val="008A5931"/>
    <w:rsid w:val="008A6090"/>
    <w:rsid w:val="008B0646"/>
    <w:rsid w:val="008B35E9"/>
    <w:rsid w:val="008B43F7"/>
    <w:rsid w:val="008B6BF4"/>
    <w:rsid w:val="008C0934"/>
    <w:rsid w:val="008C6C8A"/>
    <w:rsid w:val="008C73DD"/>
    <w:rsid w:val="008D25BB"/>
    <w:rsid w:val="008D2655"/>
    <w:rsid w:val="008D45D6"/>
    <w:rsid w:val="008E4494"/>
    <w:rsid w:val="008E4816"/>
    <w:rsid w:val="008F3348"/>
    <w:rsid w:val="008F6198"/>
    <w:rsid w:val="00900A00"/>
    <w:rsid w:val="00907011"/>
    <w:rsid w:val="0090791A"/>
    <w:rsid w:val="009102FA"/>
    <w:rsid w:val="0091067C"/>
    <w:rsid w:val="009113EB"/>
    <w:rsid w:val="009142E4"/>
    <w:rsid w:val="00914C11"/>
    <w:rsid w:val="00922E9B"/>
    <w:rsid w:val="0093113B"/>
    <w:rsid w:val="009333C0"/>
    <w:rsid w:val="009339FC"/>
    <w:rsid w:val="00934768"/>
    <w:rsid w:val="009349F3"/>
    <w:rsid w:val="00934E6A"/>
    <w:rsid w:val="009465FA"/>
    <w:rsid w:val="00961CD1"/>
    <w:rsid w:val="00970C17"/>
    <w:rsid w:val="00970F10"/>
    <w:rsid w:val="00973701"/>
    <w:rsid w:val="00974DA5"/>
    <w:rsid w:val="0098094C"/>
    <w:rsid w:val="00982BD8"/>
    <w:rsid w:val="00982CF6"/>
    <w:rsid w:val="009833BC"/>
    <w:rsid w:val="00986015"/>
    <w:rsid w:val="0098683B"/>
    <w:rsid w:val="00994658"/>
    <w:rsid w:val="009977EB"/>
    <w:rsid w:val="00997AF5"/>
    <w:rsid w:val="009A1941"/>
    <w:rsid w:val="009A2EF0"/>
    <w:rsid w:val="009A3BF4"/>
    <w:rsid w:val="009A76DD"/>
    <w:rsid w:val="009B51C9"/>
    <w:rsid w:val="009C04D1"/>
    <w:rsid w:val="009C0993"/>
    <w:rsid w:val="009C1504"/>
    <w:rsid w:val="009C3D76"/>
    <w:rsid w:val="009D01DA"/>
    <w:rsid w:val="009D32EF"/>
    <w:rsid w:val="009D48A9"/>
    <w:rsid w:val="009D5FEF"/>
    <w:rsid w:val="009D7349"/>
    <w:rsid w:val="009D7E84"/>
    <w:rsid w:val="009E191C"/>
    <w:rsid w:val="009E240F"/>
    <w:rsid w:val="009E3910"/>
    <w:rsid w:val="009E4E48"/>
    <w:rsid w:val="009E5790"/>
    <w:rsid w:val="009F0C11"/>
    <w:rsid w:val="009F2B4A"/>
    <w:rsid w:val="009F2D36"/>
    <w:rsid w:val="009F77F4"/>
    <w:rsid w:val="00A008A7"/>
    <w:rsid w:val="00A05CCF"/>
    <w:rsid w:val="00A12540"/>
    <w:rsid w:val="00A25FF8"/>
    <w:rsid w:val="00A30EE8"/>
    <w:rsid w:val="00A3331F"/>
    <w:rsid w:val="00A363B4"/>
    <w:rsid w:val="00A36F23"/>
    <w:rsid w:val="00A4435D"/>
    <w:rsid w:val="00A46387"/>
    <w:rsid w:val="00A472C8"/>
    <w:rsid w:val="00A51954"/>
    <w:rsid w:val="00A538D5"/>
    <w:rsid w:val="00A56BE0"/>
    <w:rsid w:val="00A62794"/>
    <w:rsid w:val="00A66F15"/>
    <w:rsid w:val="00A67C27"/>
    <w:rsid w:val="00A73772"/>
    <w:rsid w:val="00A741B2"/>
    <w:rsid w:val="00A81082"/>
    <w:rsid w:val="00A84796"/>
    <w:rsid w:val="00A85F9E"/>
    <w:rsid w:val="00A86028"/>
    <w:rsid w:val="00A861C5"/>
    <w:rsid w:val="00A903AB"/>
    <w:rsid w:val="00A906C9"/>
    <w:rsid w:val="00A91355"/>
    <w:rsid w:val="00A932B5"/>
    <w:rsid w:val="00A9424B"/>
    <w:rsid w:val="00A96598"/>
    <w:rsid w:val="00AA0F86"/>
    <w:rsid w:val="00AA2614"/>
    <w:rsid w:val="00AA4503"/>
    <w:rsid w:val="00AB16D6"/>
    <w:rsid w:val="00AB7069"/>
    <w:rsid w:val="00AC7749"/>
    <w:rsid w:val="00AD4A29"/>
    <w:rsid w:val="00AE13FE"/>
    <w:rsid w:val="00AE3F22"/>
    <w:rsid w:val="00AE618A"/>
    <w:rsid w:val="00B01221"/>
    <w:rsid w:val="00B0545B"/>
    <w:rsid w:val="00B07319"/>
    <w:rsid w:val="00B11068"/>
    <w:rsid w:val="00B1155C"/>
    <w:rsid w:val="00B225C5"/>
    <w:rsid w:val="00B24426"/>
    <w:rsid w:val="00B251DE"/>
    <w:rsid w:val="00B27084"/>
    <w:rsid w:val="00B27D99"/>
    <w:rsid w:val="00B434EF"/>
    <w:rsid w:val="00B435F0"/>
    <w:rsid w:val="00B44078"/>
    <w:rsid w:val="00B44B98"/>
    <w:rsid w:val="00B4610B"/>
    <w:rsid w:val="00B5159B"/>
    <w:rsid w:val="00B54737"/>
    <w:rsid w:val="00B56D1E"/>
    <w:rsid w:val="00B57795"/>
    <w:rsid w:val="00B640E0"/>
    <w:rsid w:val="00B66F9E"/>
    <w:rsid w:val="00B76AE9"/>
    <w:rsid w:val="00B81BB7"/>
    <w:rsid w:val="00B82E52"/>
    <w:rsid w:val="00B82FEB"/>
    <w:rsid w:val="00B92B8E"/>
    <w:rsid w:val="00B93BEB"/>
    <w:rsid w:val="00B9455D"/>
    <w:rsid w:val="00BA3D83"/>
    <w:rsid w:val="00BB33A8"/>
    <w:rsid w:val="00BB4A7D"/>
    <w:rsid w:val="00BC1BA7"/>
    <w:rsid w:val="00BC20F1"/>
    <w:rsid w:val="00BC2901"/>
    <w:rsid w:val="00BC2A93"/>
    <w:rsid w:val="00BC2BD0"/>
    <w:rsid w:val="00BC3B4C"/>
    <w:rsid w:val="00BC60EF"/>
    <w:rsid w:val="00BC697F"/>
    <w:rsid w:val="00BD009F"/>
    <w:rsid w:val="00BD2AAE"/>
    <w:rsid w:val="00BD3685"/>
    <w:rsid w:val="00BE0B91"/>
    <w:rsid w:val="00BE1B0E"/>
    <w:rsid w:val="00BE5187"/>
    <w:rsid w:val="00BE57CE"/>
    <w:rsid w:val="00BF0465"/>
    <w:rsid w:val="00BF0A28"/>
    <w:rsid w:val="00BF18DE"/>
    <w:rsid w:val="00BF64DD"/>
    <w:rsid w:val="00C1012D"/>
    <w:rsid w:val="00C12DD8"/>
    <w:rsid w:val="00C20A92"/>
    <w:rsid w:val="00C24B32"/>
    <w:rsid w:val="00C25BAD"/>
    <w:rsid w:val="00C25DB2"/>
    <w:rsid w:val="00C27032"/>
    <w:rsid w:val="00C3136D"/>
    <w:rsid w:val="00C33A00"/>
    <w:rsid w:val="00C354D6"/>
    <w:rsid w:val="00C40DB3"/>
    <w:rsid w:val="00C41CEC"/>
    <w:rsid w:val="00C4215B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1EF0"/>
    <w:rsid w:val="00C80AC3"/>
    <w:rsid w:val="00C90C31"/>
    <w:rsid w:val="00C950F8"/>
    <w:rsid w:val="00C96D0E"/>
    <w:rsid w:val="00CA04AF"/>
    <w:rsid w:val="00CA1EE5"/>
    <w:rsid w:val="00CB0B1D"/>
    <w:rsid w:val="00CB1483"/>
    <w:rsid w:val="00CB6838"/>
    <w:rsid w:val="00CB78F3"/>
    <w:rsid w:val="00CC3BD1"/>
    <w:rsid w:val="00CC40B9"/>
    <w:rsid w:val="00CC5126"/>
    <w:rsid w:val="00CC706F"/>
    <w:rsid w:val="00CD207F"/>
    <w:rsid w:val="00CD506D"/>
    <w:rsid w:val="00CD642C"/>
    <w:rsid w:val="00CD7B79"/>
    <w:rsid w:val="00CE0116"/>
    <w:rsid w:val="00CE0124"/>
    <w:rsid w:val="00CE3516"/>
    <w:rsid w:val="00CE3E4D"/>
    <w:rsid w:val="00CE7924"/>
    <w:rsid w:val="00CF0823"/>
    <w:rsid w:val="00CF7232"/>
    <w:rsid w:val="00D00247"/>
    <w:rsid w:val="00D02155"/>
    <w:rsid w:val="00D034E7"/>
    <w:rsid w:val="00D07B7E"/>
    <w:rsid w:val="00D149EB"/>
    <w:rsid w:val="00D20A7A"/>
    <w:rsid w:val="00D224D2"/>
    <w:rsid w:val="00D300A2"/>
    <w:rsid w:val="00D35E73"/>
    <w:rsid w:val="00D434CD"/>
    <w:rsid w:val="00D465C8"/>
    <w:rsid w:val="00D469B0"/>
    <w:rsid w:val="00D5175A"/>
    <w:rsid w:val="00D5457C"/>
    <w:rsid w:val="00D64D1C"/>
    <w:rsid w:val="00D67E8E"/>
    <w:rsid w:val="00D70EFC"/>
    <w:rsid w:val="00D75183"/>
    <w:rsid w:val="00D77E14"/>
    <w:rsid w:val="00D8187E"/>
    <w:rsid w:val="00D81E87"/>
    <w:rsid w:val="00D83B4A"/>
    <w:rsid w:val="00D8482B"/>
    <w:rsid w:val="00D86673"/>
    <w:rsid w:val="00D86A86"/>
    <w:rsid w:val="00D91A72"/>
    <w:rsid w:val="00D977DC"/>
    <w:rsid w:val="00DA0E72"/>
    <w:rsid w:val="00DA5B58"/>
    <w:rsid w:val="00DB5F86"/>
    <w:rsid w:val="00DB7E8B"/>
    <w:rsid w:val="00DC09F2"/>
    <w:rsid w:val="00DC3166"/>
    <w:rsid w:val="00DC376A"/>
    <w:rsid w:val="00DD01E5"/>
    <w:rsid w:val="00DD65CD"/>
    <w:rsid w:val="00DE4007"/>
    <w:rsid w:val="00DE6B91"/>
    <w:rsid w:val="00DE6C77"/>
    <w:rsid w:val="00DE72F7"/>
    <w:rsid w:val="00DF1064"/>
    <w:rsid w:val="00DF2003"/>
    <w:rsid w:val="00DF3FBA"/>
    <w:rsid w:val="00DF63C6"/>
    <w:rsid w:val="00E00786"/>
    <w:rsid w:val="00E01A96"/>
    <w:rsid w:val="00E07D53"/>
    <w:rsid w:val="00E21449"/>
    <w:rsid w:val="00E24BDB"/>
    <w:rsid w:val="00E25F1E"/>
    <w:rsid w:val="00E319AB"/>
    <w:rsid w:val="00E31D0D"/>
    <w:rsid w:val="00E31EA2"/>
    <w:rsid w:val="00E345A5"/>
    <w:rsid w:val="00E46626"/>
    <w:rsid w:val="00E526F9"/>
    <w:rsid w:val="00E6356A"/>
    <w:rsid w:val="00E63AF0"/>
    <w:rsid w:val="00E64838"/>
    <w:rsid w:val="00E65BB0"/>
    <w:rsid w:val="00E756AC"/>
    <w:rsid w:val="00E81094"/>
    <w:rsid w:val="00E85A11"/>
    <w:rsid w:val="00E90186"/>
    <w:rsid w:val="00E90510"/>
    <w:rsid w:val="00E9318D"/>
    <w:rsid w:val="00E97395"/>
    <w:rsid w:val="00EB0D26"/>
    <w:rsid w:val="00EB2DDE"/>
    <w:rsid w:val="00EC14C6"/>
    <w:rsid w:val="00EC3733"/>
    <w:rsid w:val="00EC6B43"/>
    <w:rsid w:val="00EC72B5"/>
    <w:rsid w:val="00ED2D29"/>
    <w:rsid w:val="00ED4782"/>
    <w:rsid w:val="00ED5E3E"/>
    <w:rsid w:val="00EE72A3"/>
    <w:rsid w:val="00EF220B"/>
    <w:rsid w:val="00EF4B5A"/>
    <w:rsid w:val="00F01D68"/>
    <w:rsid w:val="00F02BCF"/>
    <w:rsid w:val="00F044CE"/>
    <w:rsid w:val="00F077A9"/>
    <w:rsid w:val="00F16522"/>
    <w:rsid w:val="00F16D41"/>
    <w:rsid w:val="00F21290"/>
    <w:rsid w:val="00F2295D"/>
    <w:rsid w:val="00F25403"/>
    <w:rsid w:val="00F2760D"/>
    <w:rsid w:val="00F306CA"/>
    <w:rsid w:val="00F32F45"/>
    <w:rsid w:val="00F34457"/>
    <w:rsid w:val="00F36914"/>
    <w:rsid w:val="00F36999"/>
    <w:rsid w:val="00F426F8"/>
    <w:rsid w:val="00F435F3"/>
    <w:rsid w:val="00F502F4"/>
    <w:rsid w:val="00F505A3"/>
    <w:rsid w:val="00F50D2C"/>
    <w:rsid w:val="00F50D98"/>
    <w:rsid w:val="00F54BCF"/>
    <w:rsid w:val="00F56B32"/>
    <w:rsid w:val="00F703C1"/>
    <w:rsid w:val="00F72788"/>
    <w:rsid w:val="00F74C42"/>
    <w:rsid w:val="00F77FDA"/>
    <w:rsid w:val="00F810A7"/>
    <w:rsid w:val="00F82A91"/>
    <w:rsid w:val="00F8384D"/>
    <w:rsid w:val="00F85916"/>
    <w:rsid w:val="00F878B2"/>
    <w:rsid w:val="00F91742"/>
    <w:rsid w:val="00F91F9F"/>
    <w:rsid w:val="00F95096"/>
    <w:rsid w:val="00F97263"/>
    <w:rsid w:val="00FA1F7C"/>
    <w:rsid w:val="00FA7248"/>
    <w:rsid w:val="00FB04D3"/>
    <w:rsid w:val="00FB209C"/>
    <w:rsid w:val="00FB2B26"/>
    <w:rsid w:val="00FB38C8"/>
    <w:rsid w:val="00FB3CCB"/>
    <w:rsid w:val="00FB52D1"/>
    <w:rsid w:val="00FC700E"/>
    <w:rsid w:val="00FD5E2A"/>
    <w:rsid w:val="00FD7FF0"/>
    <w:rsid w:val="00FE3064"/>
    <w:rsid w:val="00FE37F7"/>
    <w:rsid w:val="00FE65AB"/>
    <w:rsid w:val="00FF3ADC"/>
    <w:rsid w:val="00FF4B9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5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-8655403407440039926gmail-m7700750481188413481xmsonormal">
    <w:name w:val="gmail-m_-8655403407440039926gmail-m7700750481188413481xmsonormal"/>
    <w:basedOn w:val="Normalny"/>
    <w:rsid w:val="006121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gmail-m-8655403407440039926gmail-m7700750481188413481xapple-converted-space">
    <w:name w:val="gmail-m_-8655403407440039926gmail-m7700750481188413481xapple-converted-space"/>
    <w:basedOn w:val="Domylnaczcionkaakapitu"/>
    <w:rsid w:val="006121BC"/>
  </w:style>
  <w:style w:type="character" w:styleId="Uwydatnienie">
    <w:name w:val="Emphasis"/>
    <w:basedOn w:val="Domylnaczcionkaakapitu"/>
    <w:uiPriority w:val="20"/>
    <w:qFormat/>
    <w:rsid w:val="00F91F9F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5755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ekstpodstawowy21">
    <w:name w:val="Tekst podstawowy 21"/>
    <w:basedOn w:val="Normalny"/>
    <w:rsid w:val="00A30EE8"/>
    <w:pPr>
      <w:overflowPunct w:val="0"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C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D403C"/>
    <w:pPr>
      <w:spacing w:after="0" w:line="240" w:lineRule="auto"/>
    </w:pPr>
  </w:style>
  <w:style w:type="character" w:customStyle="1" w:styleId="nc684nl6">
    <w:name w:val="nc684nl6"/>
    <w:basedOn w:val="Domylnaczcionkaakapitu"/>
    <w:rsid w:val="0027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7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centeguallart/?__cft__%5b0%5d=AZXwckX307pqPHz5CbFFcW5QwHhvAwC0NzqJxct0m8S6Pq_hMc5VsndL1eopqItVs6jjSEUq5zzagwXhQrjP1eseg-b9eEAcomwDntFozt7BgFKue5GbJ3vF7oW8DZVCvpOrYYiAYs-Xg3qVj7vmyh-UHhMKUmoEzZFdk_wwCBaNE81gTNr8sUU3yic3mHEk4eY&amp;__tn__=kK-R" TargetMode="External"/><Relationship Id="rId13" Type="http://schemas.openxmlformats.org/officeDocument/2006/relationships/hyperlink" Target="https://plgbc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o-nas/worldgbc-i-er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ymposium.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gbc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65E-D1B8-48FD-B288-5ACD943A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63</cp:revision>
  <cp:lastPrinted>2020-06-03T14:16:00Z</cp:lastPrinted>
  <dcterms:created xsi:type="dcterms:W3CDTF">2020-06-04T08:37:00Z</dcterms:created>
  <dcterms:modified xsi:type="dcterms:W3CDTF">2021-09-07T13:42:00Z</dcterms:modified>
</cp:coreProperties>
</file>